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36" w:rsidRPr="0029545F" w:rsidRDefault="00367936" w:rsidP="00367936">
      <w:pPr>
        <w:pStyle w:val="ABLLevel1"/>
        <w:numPr>
          <w:ilvl w:val="0"/>
          <w:numId w:val="0"/>
        </w:numPr>
        <w:jc w:val="left"/>
        <w:rPr>
          <w:rFonts w:asciiTheme="majorHAnsi" w:hAnsiTheme="majorHAnsi" w:cstheme="majorHAnsi"/>
          <w:color w:val="000000"/>
          <w:sz w:val="36"/>
          <w:szCs w:val="36"/>
        </w:rPr>
      </w:pPr>
      <w:r w:rsidRPr="0029545F">
        <w:rPr>
          <w:rFonts w:asciiTheme="majorHAnsi" w:hAnsiTheme="majorHAnsi" w:cstheme="majorHAnsi"/>
          <w:color w:val="000000"/>
          <w:sz w:val="36"/>
          <w:szCs w:val="36"/>
        </w:rPr>
        <w:t>Position Descript</w:t>
      </w:r>
      <w:r w:rsidR="009D1CDF" w:rsidRPr="0029545F">
        <w:rPr>
          <w:rFonts w:asciiTheme="majorHAnsi" w:hAnsiTheme="majorHAnsi" w:cstheme="majorHAnsi"/>
          <w:color w:val="000000"/>
          <w:sz w:val="36"/>
          <w:szCs w:val="36"/>
        </w:rPr>
        <w:t>ion – ArtLife Engagement</w:t>
      </w:r>
      <w:r w:rsidRPr="0029545F">
        <w:rPr>
          <w:rFonts w:asciiTheme="majorHAnsi" w:hAnsiTheme="majorHAnsi" w:cstheme="majorHAnsi"/>
          <w:color w:val="000000"/>
          <w:sz w:val="36"/>
          <w:szCs w:val="36"/>
        </w:rPr>
        <w:t xml:space="preserve"> Worker (Casual)</w:t>
      </w:r>
    </w:p>
    <w:p w:rsidR="00367936" w:rsidRPr="0029545F" w:rsidRDefault="00367936" w:rsidP="00367936">
      <w:pPr>
        <w:pStyle w:val="T"/>
        <w:spacing w:before="0"/>
        <w:rPr>
          <w:rStyle w:val="Strong"/>
          <w:rFonts w:asciiTheme="majorHAnsi" w:hAnsiTheme="majorHAnsi" w:cstheme="majorHAnsi"/>
          <w:b w:val="0"/>
          <w:bCs w:val="0"/>
          <w:color w:val="000000"/>
          <w:sz w:val="22"/>
          <w:szCs w:val="22"/>
        </w:rPr>
      </w:pPr>
      <w:r w:rsidRPr="0029545F">
        <w:rPr>
          <w:rStyle w:val="Strong"/>
          <w:rFonts w:asciiTheme="majorHAnsi" w:hAnsiTheme="majorHAnsi" w:cstheme="majorHAnsi"/>
          <w:caps/>
          <w:color w:val="000000"/>
          <w:sz w:val="22"/>
          <w:szCs w:val="22"/>
          <w:lang w:eastAsia="en-AU"/>
        </w:rPr>
        <w:t>Reports to:</w:t>
      </w:r>
      <w:r w:rsidRPr="0029545F">
        <w:rPr>
          <w:rFonts w:asciiTheme="majorHAnsi" w:hAnsiTheme="majorHAnsi" w:cstheme="majorHAnsi"/>
          <w:color w:val="000000"/>
          <w:sz w:val="22"/>
          <w:szCs w:val="22"/>
        </w:rPr>
        <w:tab/>
      </w:r>
      <w:r w:rsidRPr="0029545F">
        <w:rPr>
          <w:rFonts w:asciiTheme="majorHAnsi" w:hAnsiTheme="majorHAnsi" w:cstheme="majorHAnsi"/>
          <w:color w:val="000000"/>
          <w:sz w:val="22"/>
          <w:szCs w:val="22"/>
        </w:rPr>
        <w:tab/>
        <w:t xml:space="preserve">ArtLife Manager </w:t>
      </w:r>
      <w:r w:rsidR="00BF1311" w:rsidRPr="0029545F">
        <w:rPr>
          <w:rFonts w:asciiTheme="majorHAnsi" w:hAnsiTheme="majorHAnsi" w:cstheme="majorHAnsi"/>
          <w:color w:val="000000"/>
          <w:sz w:val="22"/>
          <w:szCs w:val="22"/>
        </w:rPr>
        <w:t>and ArtLife Program and Inclusion Coordinator</w:t>
      </w:r>
    </w:p>
    <w:p w:rsidR="00367936" w:rsidRPr="0029545F" w:rsidRDefault="00367936" w:rsidP="00367936">
      <w:pPr>
        <w:pStyle w:val="T"/>
        <w:spacing w:before="0"/>
        <w:rPr>
          <w:rStyle w:val="Strong"/>
          <w:rFonts w:asciiTheme="majorHAnsi" w:hAnsiTheme="majorHAnsi" w:cstheme="majorHAnsi"/>
          <w:caps/>
          <w:color w:val="000000"/>
          <w:sz w:val="22"/>
          <w:szCs w:val="22"/>
          <w:lang w:eastAsia="en-AU"/>
        </w:rPr>
      </w:pPr>
    </w:p>
    <w:p w:rsidR="00367936" w:rsidRPr="0029545F" w:rsidRDefault="00367936" w:rsidP="00367936">
      <w:pPr>
        <w:pStyle w:val="T"/>
        <w:spacing w:before="0"/>
        <w:ind w:left="2160" w:hanging="2160"/>
        <w:rPr>
          <w:rFonts w:asciiTheme="majorHAnsi" w:hAnsiTheme="majorHAnsi" w:cstheme="majorHAnsi"/>
          <w:color w:val="000000"/>
          <w:sz w:val="22"/>
          <w:szCs w:val="22"/>
        </w:rPr>
      </w:pPr>
      <w:r w:rsidRPr="0029545F">
        <w:rPr>
          <w:rStyle w:val="Strong"/>
          <w:rFonts w:asciiTheme="majorHAnsi" w:hAnsiTheme="majorHAnsi" w:cstheme="majorHAnsi"/>
          <w:caps/>
          <w:color w:val="000000"/>
          <w:sz w:val="22"/>
          <w:szCs w:val="22"/>
          <w:lang w:eastAsia="en-AU"/>
        </w:rPr>
        <w:t>DIRECT REPORTS:</w:t>
      </w:r>
      <w:r w:rsidRPr="0029545F">
        <w:rPr>
          <w:rFonts w:asciiTheme="majorHAnsi" w:hAnsiTheme="majorHAnsi" w:cstheme="majorHAnsi"/>
          <w:color w:val="000000"/>
          <w:sz w:val="22"/>
          <w:szCs w:val="22"/>
        </w:rPr>
        <w:t xml:space="preserve">  </w:t>
      </w:r>
      <w:r w:rsidRPr="0029545F">
        <w:rPr>
          <w:rFonts w:asciiTheme="majorHAnsi" w:hAnsiTheme="majorHAnsi" w:cstheme="majorHAnsi"/>
          <w:color w:val="000000"/>
          <w:sz w:val="22"/>
          <w:szCs w:val="22"/>
        </w:rPr>
        <w:tab/>
      </w:r>
      <w:r w:rsidR="00BF1311" w:rsidRPr="0029545F">
        <w:rPr>
          <w:rFonts w:asciiTheme="majorHAnsi" w:hAnsiTheme="majorHAnsi" w:cstheme="majorHAnsi"/>
          <w:color w:val="000000"/>
          <w:sz w:val="22"/>
          <w:szCs w:val="22"/>
        </w:rPr>
        <w:t>NA</w:t>
      </w:r>
    </w:p>
    <w:p w:rsidR="00367936" w:rsidRPr="0029545F" w:rsidRDefault="00367936" w:rsidP="00367936">
      <w:pPr>
        <w:pStyle w:val="T"/>
        <w:spacing w:before="0"/>
        <w:rPr>
          <w:rStyle w:val="Strong"/>
          <w:rFonts w:asciiTheme="majorHAnsi" w:hAnsiTheme="majorHAnsi" w:cstheme="majorHAnsi"/>
          <w:caps/>
          <w:color w:val="000000"/>
          <w:sz w:val="22"/>
          <w:szCs w:val="22"/>
          <w:lang w:eastAsia="en-AU"/>
        </w:rPr>
      </w:pPr>
    </w:p>
    <w:p w:rsidR="00367936" w:rsidRPr="0029545F" w:rsidRDefault="00367936" w:rsidP="00367936">
      <w:pPr>
        <w:pStyle w:val="T"/>
        <w:spacing w:before="0"/>
        <w:ind w:left="2160" w:hanging="2160"/>
        <w:rPr>
          <w:rFonts w:asciiTheme="majorHAnsi" w:hAnsiTheme="majorHAnsi" w:cstheme="majorHAnsi"/>
          <w:color w:val="000000"/>
          <w:sz w:val="22"/>
          <w:szCs w:val="22"/>
          <w:lang w:eastAsia="en-AU"/>
        </w:rPr>
      </w:pPr>
      <w:r w:rsidRPr="0029545F">
        <w:rPr>
          <w:rStyle w:val="Strong"/>
          <w:rFonts w:asciiTheme="majorHAnsi" w:hAnsiTheme="majorHAnsi" w:cstheme="majorHAnsi"/>
          <w:caps/>
          <w:color w:val="000000"/>
          <w:sz w:val="22"/>
          <w:szCs w:val="22"/>
          <w:lang w:eastAsia="en-AU"/>
        </w:rPr>
        <w:t>OVERSEES:</w:t>
      </w:r>
      <w:r w:rsidRPr="0029545F">
        <w:rPr>
          <w:rFonts w:asciiTheme="majorHAnsi" w:hAnsiTheme="majorHAnsi" w:cstheme="majorHAnsi"/>
          <w:b/>
          <w:color w:val="000000"/>
          <w:sz w:val="22"/>
          <w:szCs w:val="22"/>
        </w:rPr>
        <w:t xml:space="preserve">  </w:t>
      </w:r>
      <w:r w:rsidRPr="0029545F">
        <w:rPr>
          <w:rFonts w:asciiTheme="majorHAnsi" w:hAnsiTheme="majorHAnsi" w:cstheme="majorHAnsi"/>
          <w:b/>
          <w:color w:val="000000"/>
          <w:sz w:val="22"/>
          <w:szCs w:val="22"/>
        </w:rPr>
        <w:tab/>
      </w:r>
      <w:r w:rsidR="00BF1311" w:rsidRPr="0029545F">
        <w:rPr>
          <w:rFonts w:asciiTheme="majorHAnsi" w:hAnsiTheme="majorHAnsi" w:cstheme="majorHAnsi"/>
          <w:color w:val="000000"/>
          <w:sz w:val="22"/>
          <w:szCs w:val="22"/>
          <w:lang w:eastAsia="en-AU"/>
        </w:rPr>
        <w:t>ArtLife P</w:t>
      </w:r>
      <w:r w:rsidR="0044503B" w:rsidRPr="0029545F">
        <w:rPr>
          <w:rFonts w:asciiTheme="majorHAnsi" w:hAnsiTheme="majorHAnsi" w:cstheme="majorHAnsi"/>
          <w:color w:val="000000"/>
          <w:sz w:val="22"/>
          <w:szCs w:val="22"/>
          <w:lang w:eastAsia="en-AU"/>
        </w:rPr>
        <w:t>articipants, Volunteers and Interns as required.</w:t>
      </w:r>
    </w:p>
    <w:p w:rsidR="0044503B" w:rsidRPr="0029545F" w:rsidRDefault="0044503B" w:rsidP="0044503B">
      <w:pPr>
        <w:pStyle w:val="T"/>
        <w:spacing w:before="0"/>
        <w:rPr>
          <w:rStyle w:val="Strong"/>
          <w:rFonts w:asciiTheme="majorHAnsi" w:hAnsiTheme="majorHAnsi" w:cstheme="majorHAnsi"/>
          <w:caps/>
          <w:color w:val="000000"/>
          <w:sz w:val="22"/>
          <w:szCs w:val="22"/>
          <w:lang w:eastAsia="en-AU"/>
        </w:rPr>
      </w:pPr>
    </w:p>
    <w:p w:rsidR="0044503B" w:rsidRPr="0029545F" w:rsidRDefault="0044503B" w:rsidP="0044503B">
      <w:pPr>
        <w:pStyle w:val="T"/>
        <w:spacing w:before="0"/>
        <w:rPr>
          <w:rStyle w:val="Strong"/>
          <w:rFonts w:asciiTheme="majorHAnsi" w:hAnsiTheme="majorHAnsi" w:cstheme="majorHAnsi"/>
          <w:b w:val="0"/>
          <w:bCs w:val="0"/>
          <w:color w:val="000000"/>
          <w:sz w:val="22"/>
          <w:szCs w:val="22"/>
        </w:rPr>
      </w:pPr>
      <w:r w:rsidRPr="0029545F">
        <w:rPr>
          <w:rStyle w:val="Strong"/>
          <w:rFonts w:asciiTheme="majorHAnsi" w:hAnsiTheme="majorHAnsi" w:cstheme="majorHAnsi"/>
          <w:caps/>
          <w:color w:val="000000"/>
          <w:sz w:val="22"/>
          <w:szCs w:val="22"/>
          <w:lang w:eastAsia="en-AU"/>
        </w:rPr>
        <w:t>Worktimes:</w:t>
      </w:r>
      <w:r w:rsidRPr="0029545F">
        <w:rPr>
          <w:rFonts w:asciiTheme="majorHAnsi" w:hAnsiTheme="majorHAnsi" w:cstheme="majorHAnsi"/>
          <w:color w:val="000000"/>
          <w:sz w:val="22"/>
          <w:szCs w:val="22"/>
        </w:rPr>
        <w:tab/>
      </w:r>
      <w:r w:rsidRPr="0029545F">
        <w:rPr>
          <w:rFonts w:asciiTheme="majorHAnsi" w:hAnsiTheme="majorHAnsi" w:cstheme="majorHAnsi"/>
          <w:color w:val="000000"/>
          <w:sz w:val="22"/>
          <w:szCs w:val="22"/>
        </w:rPr>
        <w:tab/>
        <w:t>Casual shifts</w:t>
      </w:r>
      <w:r w:rsidR="00780EE7" w:rsidRPr="0029545F">
        <w:rPr>
          <w:rFonts w:asciiTheme="majorHAnsi" w:hAnsiTheme="majorHAnsi" w:cstheme="majorHAnsi"/>
          <w:color w:val="000000"/>
          <w:sz w:val="22"/>
          <w:szCs w:val="22"/>
        </w:rPr>
        <w:t xml:space="preserve"> available</w:t>
      </w:r>
      <w:r w:rsidRPr="0029545F">
        <w:rPr>
          <w:rFonts w:asciiTheme="majorHAnsi" w:hAnsiTheme="majorHAnsi" w:cstheme="majorHAnsi"/>
          <w:color w:val="000000"/>
          <w:sz w:val="22"/>
          <w:szCs w:val="22"/>
        </w:rPr>
        <w:t xml:space="preserve"> between Monday – Friday 9am -3pm.  </w:t>
      </w:r>
    </w:p>
    <w:p w:rsidR="0044503B" w:rsidRPr="0029545F" w:rsidRDefault="0044503B" w:rsidP="00367936">
      <w:pPr>
        <w:rPr>
          <w:rFonts w:asciiTheme="majorHAnsi" w:hAnsiTheme="majorHAnsi" w:cstheme="majorHAnsi"/>
          <w:b/>
          <w:color w:val="000000"/>
        </w:rPr>
      </w:pPr>
    </w:p>
    <w:p w:rsidR="00367936" w:rsidRPr="0029545F" w:rsidRDefault="00367936" w:rsidP="00367936">
      <w:pPr>
        <w:rPr>
          <w:rFonts w:asciiTheme="majorHAnsi" w:hAnsiTheme="majorHAnsi" w:cstheme="majorHAnsi"/>
          <w:b/>
          <w:color w:val="000000"/>
          <w:u w:val="single"/>
        </w:rPr>
      </w:pPr>
      <w:r w:rsidRPr="0029545F">
        <w:rPr>
          <w:rFonts w:asciiTheme="majorHAnsi" w:hAnsiTheme="majorHAnsi" w:cstheme="majorHAnsi"/>
          <w:b/>
          <w:color w:val="000000"/>
          <w:u w:val="single"/>
        </w:rPr>
        <w:t>Key Relationships</w:t>
      </w:r>
    </w:p>
    <w:p w:rsidR="00367936" w:rsidRPr="0029545F" w:rsidRDefault="00367936" w:rsidP="00367936">
      <w:pPr>
        <w:pStyle w:val="H3"/>
        <w:spacing w:before="0"/>
        <w:rPr>
          <w:rFonts w:asciiTheme="majorHAnsi" w:hAnsiTheme="majorHAnsi" w:cstheme="majorHAnsi"/>
          <w:caps/>
          <w:color w:val="000000"/>
          <w:sz w:val="22"/>
          <w:szCs w:val="22"/>
          <w:u w:val="single"/>
        </w:rPr>
      </w:pPr>
    </w:p>
    <w:p w:rsidR="00367936" w:rsidRPr="0029545F" w:rsidRDefault="00367936" w:rsidP="00367936">
      <w:pPr>
        <w:pStyle w:val="H1"/>
        <w:spacing w:before="0"/>
        <w:ind w:left="2127" w:hanging="2127"/>
        <w:rPr>
          <w:rFonts w:asciiTheme="majorHAnsi" w:hAnsiTheme="majorHAnsi" w:cstheme="majorHAnsi"/>
          <w:b w:val="0"/>
          <w:bCs w:val="0"/>
          <w:color w:val="000000"/>
          <w:spacing w:val="0"/>
          <w:sz w:val="22"/>
          <w:szCs w:val="22"/>
          <w:lang w:eastAsia="en-AU"/>
        </w:rPr>
      </w:pPr>
      <w:r w:rsidRPr="0029545F">
        <w:rPr>
          <w:rFonts w:asciiTheme="majorHAnsi" w:hAnsiTheme="majorHAnsi" w:cstheme="majorHAnsi"/>
          <w:bCs w:val="0"/>
          <w:color w:val="000000"/>
          <w:spacing w:val="0"/>
          <w:sz w:val="22"/>
          <w:szCs w:val="22"/>
          <w:lang w:eastAsia="en-AU"/>
        </w:rPr>
        <w:t>INTERNAL</w:t>
      </w:r>
      <w:r w:rsidRPr="0029545F">
        <w:rPr>
          <w:rFonts w:asciiTheme="majorHAnsi" w:hAnsiTheme="majorHAnsi" w:cstheme="majorHAnsi"/>
          <w:b w:val="0"/>
          <w:bCs w:val="0"/>
          <w:color w:val="000000"/>
          <w:spacing w:val="0"/>
          <w:sz w:val="22"/>
          <w:szCs w:val="22"/>
          <w:lang w:eastAsia="en-AU"/>
        </w:rPr>
        <w:t xml:space="preserve">:  </w:t>
      </w:r>
      <w:r w:rsidRPr="0029545F">
        <w:rPr>
          <w:rFonts w:asciiTheme="majorHAnsi" w:hAnsiTheme="majorHAnsi" w:cstheme="majorHAnsi"/>
          <w:b w:val="0"/>
          <w:bCs w:val="0"/>
          <w:color w:val="000000"/>
          <w:spacing w:val="0"/>
          <w:sz w:val="22"/>
          <w:szCs w:val="22"/>
          <w:lang w:eastAsia="en-AU"/>
        </w:rPr>
        <w:tab/>
        <w:t>ArtLife Management Team and ArtLife Casual Staff Team.</w:t>
      </w:r>
    </w:p>
    <w:p w:rsidR="00367936" w:rsidRPr="0029545F" w:rsidRDefault="00367936" w:rsidP="00367936">
      <w:pPr>
        <w:pStyle w:val="H1"/>
        <w:spacing w:before="0"/>
        <w:ind w:left="2127" w:hanging="2127"/>
        <w:rPr>
          <w:rFonts w:asciiTheme="majorHAnsi" w:hAnsiTheme="majorHAnsi" w:cstheme="majorHAnsi"/>
          <w:b w:val="0"/>
          <w:bCs w:val="0"/>
          <w:color w:val="000000"/>
          <w:spacing w:val="0"/>
          <w:sz w:val="22"/>
          <w:szCs w:val="22"/>
          <w:lang w:eastAsia="en-AU"/>
        </w:rPr>
      </w:pPr>
    </w:p>
    <w:p w:rsidR="00367936" w:rsidRPr="0029545F" w:rsidRDefault="00367936" w:rsidP="00367936">
      <w:pPr>
        <w:pStyle w:val="NoSpacing"/>
        <w:ind w:left="2127" w:hanging="2127"/>
        <w:rPr>
          <w:rFonts w:asciiTheme="majorHAnsi" w:hAnsiTheme="majorHAnsi" w:cstheme="majorHAnsi"/>
          <w:color w:val="000000"/>
          <w:lang w:eastAsia="en-AU"/>
        </w:rPr>
      </w:pPr>
      <w:r w:rsidRPr="0029545F">
        <w:rPr>
          <w:rFonts w:asciiTheme="majorHAnsi" w:hAnsiTheme="majorHAnsi" w:cstheme="majorHAnsi"/>
          <w:b/>
          <w:color w:val="000000"/>
          <w:lang w:eastAsia="en-AU"/>
        </w:rPr>
        <w:t>EXTERNAL:</w:t>
      </w:r>
      <w:r w:rsidRPr="0029545F">
        <w:rPr>
          <w:rFonts w:asciiTheme="majorHAnsi" w:hAnsiTheme="majorHAnsi" w:cstheme="majorHAnsi"/>
          <w:b/>
          <w:color w:val="000000"/>
          <w:lang w:eastAsia="en-AU"/>
        </w:rPr>
        <w:tab/>
      </w:r>
      <w:r w:rsidRPr="0029545F">
        <w:rPr>
          <w:rFonts w:asciiTheme="majorHAnsi" w:hAnsiTheme="majorHAnsi" w:cstheme="majorHAnsi"/>
          <w:color w:val="000000"/>
          <w:lang w:eastAsia="en-AU"/>
        </w:rPr>
        <w:t xml:space="preserve">ArtLife </w:t>
      </w:r>
      <w:r w:rsidR="0044503B" w:rsidRPr="0029545F">
        <w:rPr>
          <w:rFonts w:asciiTheme="majorHAnsi" w:hAnsiTheme="majorHAnsi" w:cstheme="majorHAnsi"/>
          <w:color w:val="000000"/>
          <w:lang w:eastAsia="en-AU"/>
        </w:rPr>
        <w:t xml:space="preserve">participant’s </w:t>
      </w:r>
      <w:r w:rsidRPr="0029545F">
        <w:rPr>
          <w:rFonts w:asciiTheme="majorHAnsi" w:hAnsiTheme="majorHAnsi" w:cstheme="majorHAnsi"/>
          <w:color w:val="000000"/>
          <w:lang w:eastAsia="en-AU"/>
        </w:rPr>
        <w:t>families and carers</w:t>
      </w:r>
      <w:r w:rsidR="0044503B" w:rsidRPr="0029545F">
        <w:rPr>
          <w:rFonts w:asciiTheme="majorHAnsi" w:hAnsiTheme="majorHAnsi" w:cstheme="majorHAnsi"/>
          <w:color w:val="000000"/>
          <w:lang w:eastAsia="en-AU"/>
        </w:rPr>
        <w:t>, external service providers, stakeholders and communities in Melbourne’s west and representatives from relevant organisations, both formal and informal, within the community</w:t>
      </w:r>
      <w:r w:rsidRPr="0029545F">
        <w:rPr>
          <w:rFonts w:asciiTheme="majorHAnsi" w:hAnsiTheme="majorHAnsi" w:cstheme="majorHAnsi"/>
          <w:color w:val="000000"/>
          <w:lang w:eastAsia="en-AU"/>
        </w:rPr>
        <w:t>.</w:t>
      </w:r>
    </w:p>
    <w:p w:rsidR="00367936" w:rsidRPr="0029545F" w:rsidRDefault="00367936" w:rsidP="00367936">
      <w:pPr>
        <w:pStyle w:val="NoSpacing"/>
        <w:ind w:left="2127" w:hanging="2127"/>
        <w:rPr>
          <w:rFonts w:asciiTheme="majorHAnsi" w:hAnsiTheme="majorHAnsi" w:cstheme="majorHAnsi"/>
          <w:color w:val="000000"/>
          <w:lang w:eastAsia="en-AU"/>
        </w:rPr>
      </w:pPr>
    </w:p>
    <w:p w:rsidR="00367936" w:rsidRPr="0029545F" w:rsidRDefault="00367936" w:rsidP="00367936">
      <w:pPr>
        <w:pStyle w:val="NoSpacing"/>
        <w:ind w:left="2127" w:hanging="2127"/>
        <w:rPr>
          <w:rFonts w:asciiTheme="majorHAnsi" w:hAnsiTheme="majorHAnsi" w:cstheme="majorHAnsi"/>
          <w:b/>
          <w:color w:val="000000"/>
          <w:u w:val="single"/>
        </w:rPr>
      </w:pPr>
    </w:p>
    <w:p w:rsidR="00367936" w:rsidRPr="0029545F" w:rsidRDefault="00367936" w:rsidP="00367936">
      <w:pPr>
        <w:pStyle w:val="NoSpacing"/>
        <w:ind w:left="2127" w:hanging="2127"/>
        <w:rPr>
          <w:rFonts w:asciiTheme="majorHAnsi" w:hAnsiTheme="majorHAnsi" w:cstheme="majorHAnsi"/>
          <w:color w:val="000000"/>
          <w:lang w:eastAsia="en-AU"/>
        </w:rPr>
      </w:pPr>
      <w:r w:rsidRPr="0029545F">
        <w:rPr>
          <w:rFonts w:asciiTheme="majorHAnsi" w:hAnsiTheme="majorHAnsi" w:cstheme="majorHAnsi"/>
          <w:b/>
          <w:color w:val="000000"/>
          <w:u w:val="single"/>
        </w:rPr>
        <w:t>Summary</w:t>
      </w:r>
    </w:p>
    <w:p w:rsidR="00367936" w:rsidRPr="0029545F" w:rsidRDefault="00367936" w:rsidP="00367936">
      <w:pPr>
        <w:rPr>
          <w:rFonts w:asciiTheme="majorHAnsi" w:hAnsiTheme="majorHAnsi" w:cstheme="majorHAnsi"/>
          <w:b/>
          <w:color w:val="000000"/>
          <w:u w:val="single"/>
        </w:rPr>
      </w:pPr>
    </w:p>
    <w:p w:rsidR="00367936" w:rsidRPr="0029545F" w:rsidRDefault="00367936" w:rsidP="00367936">
      <w:pPr>
        <w:rPr>
          <w:rFonts w:asciiTheme="majorHAnsi" w:hAnsiTheme="majorHAnsi" w:cstheme="majorHAnsi"/>
        </w:rPr>
      </w:pPr>
      <w:r w:rsidRPr="0029545F">
        <w:rPr>
          <w:rFonts w:asciiTheme="majorHAnsi" w:hAnsiTheme="majorHAnsi" w:cstheme="majorHAnsi"/>
        </w:rPr>
        <w:t xml:space="preserve">The role of the ArtLife Engagement Worker is to support people’s participation in a range of artistic and creative experiences, including skills development workshops, during the development of new work and during public presentation of work in the ArtLife program. Together with the ArtLife Facilitation Artist, the Engagement Worker contributes to an environment that removes barriers to participation as much as possible and where each individual is able to experience high quality community and arts experiences, and maintains a safe environment for staff and participants.  </w:t>
      </w:r>
    </w:p>
    <w:p w:rsidR="00367936" w:rsidRPr="0029545F" w:rsidRDefault="00367936" w:rsidP="00367936">
      <w:pPr>
        <w:rPr>
          <w:rFonts w:asciiTheme="majorHAnsi" w:hAnsiTheme="majorHAnsi" w:cstheme="majorHAnsi"/>
        </w:rPr>
      </w:pPr>
    </w:p>
    <w:p w:rsidR="00367936" w:rsidRPr="0029545F" w:rsidRDefault="00367936" w:rsidP="00367936">
      <w:pPr>
        <w:rPr>
          <w:rFonts w:asciiTheme="majorHAnsi" w:hAnsiTheme="majorHAnsi" w:cstheme="majorHAnsi"/>
        </w:rPr>
      </w:pPr>
      <w:r w:rsidRPr="0029545F">
        <w:rPr>
          <w:rFonts w:asciiTheme="majorHAnsi" w:hAnsiTheme="majorHAnsi" w:cstheme="majorHAnsi"/>
        </w:rPr>
        <w:t>The Engagement Worker also supports data collection of participant attendance, interests, strengths and cumulative portfolio (where appropriate) in line with the requirements of Footscray Community Arts Centre (FCAC) and evidence collection requirements under the National Disability Insurance Scheme (NDIS).</w:t>
      </w:r>
    </w:p>
    <w:p w:rsidR="00367936" w:rsidRPr="0029545F" w:rsidRDefault="00367936" w:rsidP="00367936">
      <w:pPr>
        <w:rPr>
          <w:rFonts w:asciiTheme="majorHAnsi" w:hAnsiTheme="majorHAnsi" w:cstheme="majorHAnsi"/>
        </w:rPr>
      </w:pPr>
    </w:p>
    <w:p w:rsidR="0044503B" w:rsidRPr="0029545F" w:rsidRDefault="0044503B" w:rsidP="0044503B">
      <w:pPr>
        <w:rPr>
          <w:rFonts w:asciiTheme="majorHAnsi" w:hAnsiTheme="majorHAnsi" w:cstheme="majorHAnsi"/>
          <w:color w:val="000000" w:themeColor="text1"/>
          <w:shd w:val="clear" w:color="auto" w:fill="FFFFFF"/>
        </w:rPr>
      </w:pPr>
      <w:r w:rsidRPr="0029545F">
        <w:rPr>
          <w:rFonts w:asciiTheme="majorHAnsi" w:hAnsiTheme="majorHAnsi" w:cstheme="majorHAnsi"/>
          <w:color w:val="000000" w:themeColor="text1"/>
          <w:shd w:val="clear" w:color="auto" w:fill="FFFFFF"/>
        </w:rPr>
        <w:lastRenderedPageBreak/>
        <w:t>FCAC acknowledges that we are on the traditional lands of the Boon Wurrung and Wurundjeri peoples of the Kulin Nation. We offer our respect to the Elders of these traditional lands, and through them, to all Aboriginal and Torres Strait Islander people.</w:t>
      </w:r>
    </w:p>
    <w:p w:rsidR="0044503B" w:rsidRPr="0029545F" w:rsidRDefault="0044503B" w:rsidP="0044503B">
      <w:pPr>
        <w:rPr>
          <w:rFonts w:asciiTheme="majorHAnsi" w:hAnsiTheme="majorHAnsi" w:cstheme="majorHAnsi"/>
          <w:color w:val="000000" w:themeColor="text1"/>
          <w:shd w:val="clear" w:color="auto" w:fill="FFFFFF"/>
        </w:rPr>
      </w:pPr>
    </w:p>
    <w:p w:rsidR="0044503B" w:rsidRPr="0029545F" w:rsidRDefault="0044503B" w:rsidP="0044503B">
      <w:pPr>
        <w:rPr>
          <w:rFonts w:asciiTheme="majorHAnsi" w:hAnsiTheme="majorHAnsi" w:cstheme="majorHAnsi"/>
          <w:color w:val="000000" w:themeColor="text1"/>
          <w:shd w:val="clear" w:color="auto" w:fill="FFFFFF"/>
        </w:rPr>
      </w:pPr>
      <w:r w:rsidRPr="0029545F">
        <w:rPr>
          <w:rFonts w:asciiTheme="majorHAnsi" w:hAnsiTheme="majorHAnsi" w:cstheme="majorHAnsi"/>
          <w:color w:val="000000" w:themeColor="text1"/>
          <w:shd w:val="clear" w:color="auto" w:fill="FFFFFF"/>
        </w:rPr>
        <w:t xml:space="preserve">FCAC strongly encourages applications by people from culturally and linguistically diverse backgrounds, First Nations people, people who identify as LGBTQIA+ and people with disabilities. We understand the different needs of our staff, and we are dedicated to developing safe and flexible working environments for our team. FCAC is a values-driven organisation and industry leader, advocating for </w:t>
      </w:r>
      <w:r w:rsidRPr="0029545F">
        <w:rPr>
          <w:rFonts w:asciiTheme="majorHAnsi" w:hAnsiTheme="majorHAnsi" w:cstheme="majorHAnsi"/>
          <w:color w:val="000000" w:themeColor="text1"/>
        </w:rPr>
        <w:t>access, leadership, cultural rights, sustainability and creativity</w:t>
      </w:r>
      <w:r w:rsidRPr="0029545F">
        <w:rPr>
          <w:rFonts w:asciiTheme="majorHAnsi" w:hAnsiTheme="majorHAnsi" w:cstheme="majorHAnsi"/>
          <w:color w:val="000000" w:themeColor="text1"/>
          <w:shd w:val="clear" w:color="auto" w:fill="FFFFFF"/>
        </w:rPr>
        <w:t>. Please advise FCAC if you have access requirements for the application process.</w:t>
      </w:r>
    </w:p>
    <w:p w:rsidR="00367936" w:rsidRPr="0029545F" w:rsidRDefault="00367936" w:rsidP="00367936">
      <w:pPr>
        <w:rPr>
          <w:rFonts w:asciiTheme="majorHAnsi" w:hAnsiTheme="majorHAnsi" w:cstheme="majorHAnsi"/>
          <w:color w:val="000000"/>
          <w:shd w:val="clear" w:color="auto" w:fill="FFFFFF"/>
        </w:rPr>
      </w:pPr>
    </w:p>
    <w:p w:rsidR="0029545F" w:rsidRPr="0029545F" w:rsidRDefault="0029545F" w:rsidP="0029545F">
      <w:pPr>
        <w:rPr>
          <w:rFonts w:asciiTheme="majorHAnsi" w:hAnsiTheme="majorHAnsi" w:cstheme="majorHAnsi"/>
          <w:b/>
          <w:bCs/>
          <w:color w:val="000000" w:themeColor="text1"/>
          <w:u w:val="single"/>
        </w:rPr>
      </w:pPr>
      <w:r w:rsidRPr="0029545F">
        <w:rPr>
          <w:rFonts w:asciiTheme="majorHAnsi" w:hAnsiTheme="majorHAnsi" w:cstheme="majorHAnsi"/>
          <w:b/>
          <w:bCs/>
          <w:color w:val="000000" w:themeColor="text1"/>
          <w:u w:val="single"/>
        </w:rPr>
        <w:t xml:space="preserve">Key Responsibilities </w:t>
      </w:r>
    </w:p>
    <w:p w:rsidR="00367936" w:rsidRPr="0029545F" w:rsidRDefault="00367936" w:rsidP="00367936">
      <w:pPr>
        <w:rPr>
          <w:rFonts w:asciiTheme="majorHAnsi" w:hAnsiTheme="majorHAnsi" w:cstheme="majorHAnsi"/>
          <w:b/>
          <w:bCs/>
          <w:color w:val="000000"/>
        </w:rPr>
      </w:pPr>
    </w:p>
    <w:p w:rsidR="00367936" w:rsidRPr="0029545F" w:rsidRDefault="00367936" w:rsidP="00367936">
      <w:pPr>
        <w:widowControl w:val="0"/>
        <w:autoSpaceDE w:val="0"/>
        <w:autoSpaceDN w:val="0"/>
        <w:adjustRightInd w:val="0"/>
        <w:rPr>
          <w:rFonts w:asciiTheme="majorHAnsi" w:hAnsiTheme="majorHAnsi" w:cstheme="majorHAnsi"/>
          <w:b/>
        </w:rPr>
      </w:pPr>
      <w:r w:rsidRPr="0029545F">
        <w:rPr>
          <w:rFonts w:asciiTheme="majorHAnsi" w:hAnsiTheme="majorHAnsi" w:cstheme="majorHAnsi"/>
          <w:b/>
        </w:rPr>
        <w:t>Supporting the delivery of the ArtLife program</w:t>
      </w:r>
    </w:p>
    <w:p w:rsidR="00367936" w:rsidRPr="0029545F" w:rsidRDefault="00367936" w:rsidP="00367936">
      <w:pPr>
        <w:pStyle w:val="ListParagraph"/>
        <w:numPr>
          <w:ilvl w:val="0"/>
          <w:numId w:val="5"/>
        </w:numPr>
        <w:spacing w:line="240" w:lineRule="auto"/>
        <w:rPr>
          <w:rFonts w:asciiTheme="majorHAnsi" w:hAnsiTheme="majorHAnsi" w:cstheme="majorHAnsi"/>
        </w:rPr>
      </w:pPr>
      <w:r w:rsidRPr="0029545F">
        <w:rPr>
          <w:rFonts w:asciiTheme="majorHAnsi" w:hAnsiTheme="majorHAnsi" w:cstheme="majorHAnsi"/>
        </w:rPr>
        <w:t>Enable participants to fully participate in workshops and public outcomes through the facilitation/ support/ and advocacy of safe, accessible and inclusive workshops and spaces at the centre.</w:t>
      </w:r>
    </w:p>
    <w:p w:rsidR="00367936" w:rsidRPr="0029545F" w:rsidRDefault="00367936" w:rsidP="00367936">
      <w:pPr>
        <w:pStyle w:val="ListParagraph"/>
        <w:numPr>
          <w:ilvl w:val="0"/>
          <w:numId w:val="5"/>
        </w:numPr>
        <w:spacing w:line="240" w:lineRule="auto"/>
        <w:rPr>
          <w:rFonts w:asciiTheme="majorHAnsi" w:hAnsiTheme="majorHAnsi" w:cstheme="majorHAnsi"/>
        </w:rPr>
      </w:pPr>
      <w:r w:rsidRPr="0029545F">
        <w:rPr>
          <w:rFonts w:asciiTheme="majorHAnsi" w:hAnsiTheme="majorHAnsi" w:cstheme="majorHAnsi"/>
        </w:rPr>
        <w:t>Actively engaging with participants to ensure their views inform the planning and implementation and delivery of the Artlife program.</w:t>
      </w:r>
    </w:p>
    <w:p w:rsidR="00367936" w:rsidRPr="0029545F" w:rsidRDefault="00367936" w:rsidP="00367936">
      <w:pPr>
        <w:pStyle w:val="ListParagraph"/>
        <w:numPr>
          <w:ilvl w:val="0"/>
          <w:numId w:val="5"/>
        </w:numPr>
        <w:spacing w:line="240" w:lineRule="auto"/>
        <w:rPr>
          <w:rFonts w:asciiTheme="majorHAnsi" w:hAnsiTheme="majorHAnsi" w:cstheme="majorHAnsi"/>
        </w:rPr>
      </w:pPr>
      <w:r w:rsidRPr="0029545F">
        <w:rPr>
          <w:rFonts w:asciiTheme="majorHAnsi" w:hAnsiTheme="majorHAnsi" w:cstheme="majorHAnsi"/>
        </w:rPr>
        <w:t>Contribute to the daily running of workshops</w:t>
      </w:r>
    </w:p>
    <w:p w:rsidR="00367936" w:rsidRPr="0029545F" w:rsidRDefault="00367936" w:rsidP="00367936">
      <w:pPr>
        <w:pStyle w:val="ListParagraph"/>
        <w:numPr>
          <w:ilvl w:val="0"/>
          <w:numId w:val="5"/>
        </w:numPr>
        <w:spacing w:after="0" w:line="240" w:lineRule="auto"/>
        <w:rPr>
          <w:rFonts w:asciiTheme="majorHAnsi" w:hAnsiTheme="majorHAnsi" w:cstheme="majorHAnsi"/>
        </w:rPr>
      </w:pPr>
      <w:r w:rsidRPr="0029545F">
        <w:rPr>
          <w:rFonts w:asciiTheme="majorHAnsi" w:hAnsiTheme="majorHAnsi" w:cstheme="majorHAnsi"/>
        </w:rPr>
        <w:t>Assist participants to be fully involved in the Artlife program, including contributing to creative discussions and taking leadership roles at all stages of the creative process.</w:t>
      </w:r>
    </w:p>
    <w:p w:rsidR="00367936" w:rsidRPr="0029545F" w:rsidRDefault="00367936" w:rsidP="00367936">
      <w:pPr>
        <w:pStyle w:val="BodyText"/>
        <w:numPr>
          <w:ilvl w:val="0"/>
          <w:numId w:val="5"/>
        </w:numPr>
        <w:overflowPunct w:val="0"/>
        <w:autoSpaceDE w:val="0"/>
        <w:autoSpaceDN w:val="0"/>
        <w:adjustRightInd w:val="0"/>
        <w:spacing w:after="0"/>
        <w:textAlignment w:val="baseline"/>
        <w:rPr>
          <w:rFonts w:asciiTheme="majorHAnsi" w:hAnsiTheme="majorHAnsi" w:cstheme="majorHAnsi"/>
        </w:rPr>
      </w:pPr>
      <w:r w:rsidRPr="0029545F">
        <w:rPr>
          <w:rFonts w:asciiTheme="majorHAnsi" w:hAnsiTheme="majorHAnsi" w:cstheme="majorHAnsi"/>
        </w:rPr>
        <w:t>Support participants with transportation needs during their arrival at and departure from the venue.</w:t>
      </w:r>
    </w:p>
    <w:p w:rsidR="00367936" w:rsidRPr="0029545F" w:rsidRDefault="00367936" w:rsidP="00367936">
      <w:pPr>
        <w:pStyle w:val="BodyText"/>
        <w:numPr>
          <w:ilvl w:val="0"/>
          <w:numId w:val="5"/>
        </w:numPr>
        <w:overflowPunct w:val="0"/>
        <w:autoSpaceDE w:val="0"/>
        <w:autoSpaceDN w:val="0"/>
        <w:adjustRightInd w:val="0"/>
        <w:spacing w:after="0"/>
        <w:textAlignment w:val="baseline"/>
        <w:rPr>
          <w:rFonts w:asciiTheme="majorHAnsi" w:hAnsiTheme="majorHAnsi" w:cstheme="majorHAnsi"/>
        </w:rPr>
      </w:pPr>
      <w:r w:rsidRPr="0029545F">
        <w:rPr>
          <w:rFonts w:asciiTheme="majorHAnsi" w:hAnsiTheme="majorHAnsi" w:cstheme="majorHAnsi"/>
        </w:rPr>
        <w:t>Support participants with personal needs including assistance with toileting, hand washing, prompt the taking of oral medication and administering first aid assistance when required.</w:t>
      </w:r>
    </w:p>
    <w:p w:rsidR="00367936" w:rsidRPr="0029545F" w:rsidRDefault="00367936" w:rsidP="00367936">
      <w:pPr>
        <w:pStyle w:val="BodyText"/>
        <w:numPr>
          <w:ilvl w:val="0"/>
          <w:numId w:val="5"/>
        </w:numPr>
        <w:overflowPunct w:val="0"/>
        <w:autoSpaceDE w:val="0"/>
        <w:autoSpaceDN w:val="0"/>
        <w:adjustRightInd w:val="0"/>
        <w:spacing w:after="0"/>
        <w:textAlignment w:val="baseline"/>
        <w:rPr>
          <w:rFonts w:asciiTheme="majorHAnsi" w:hAnsiTheme="majorHAnsi" w:cstheme="majorHAnsi"/>
        </w:rPr>
      </w:pPr>
      <w:r w:rsidRPr="0029545F">
        <w:rPr>
          <w:rFonts w:asciiTheme="majorHAnsi" w:hAnsiTheme="majorHAnsi" w:cstheme="majorHAnsi"/>
        </w:rPr>
        <w:t>Support the participants to set up and pack down art materials and project spaces, ensuring that the premises are left in a clean and orderly manner.</w:t>
      </w:r>
    </w:p>
    <w:p w:rsidR="00367936" w:rsidRPr="0029545F" w:rsidRDefault="00367936" w:rsidP="00367936">
      <w:pPr>
        <w:pStyle w:val="BodyText"/>
        <w:numPr>
          <w:ilvl w:val="0"/>
          <w:numId w:val="5"/>
        </w:numPr>
        <w:overflowPunct w:val="0"/>
        <w:autoSpaceDE w:val="0"/>
        <w:autoSpaceDN w:val="0"/>
        <w:adjustRightInd w:val="0"/>
        <w:spacing w:after="0"/>
        <w:textAlignment w:val="baseline"/>
        <w:rPr>
          <w:rFonts w:asciiTheme="majorHAnsi" w:hAnsiTheme="majorHAnsi" w:cstheme="majorHAnsi"/>
        </w:rPr>
      </w:pPr>
      <w:r w:rsidRPr="0029545F">
        <w:rPr>
          <w:rFonts w:asciiTheme="majorHAnsi" w:hAnsiTheme="majorHAnsi" w:cstheme="majorHAnsi"/>
        </w:rPr>
        <w:t xml:space="preserve">Work collaboratively with ArtLife Facilitating Artists and participants in problem solving and responding to situations as they arise. </w:t>
      </w:r>
    </w:p>
    <w:p w:rsidR="00367936" w:rsidRPr="0029545F" w:rsidRDefault="00367936" w:rsidP="00367936">
      <w:pPr>
        <w:widowControl w:val="0"/>
        <w:autoSpaceDE w:val="0"/>
        <w:autoSpaceDN w:val="0"/>
        <w:adjustRightInd w:val="0"/>
        <w:rPr>
          <w:rFonts w:asciiTheme="majorHAnsi" w:hAnsiTheme="majorHAnsi" w:cstheme="majorHAnsi"/>
        </w:rPr>
      </w:pPr>
    </w:p>
    <w:p w:rsidR="00367936" w:rsidRPr="0029545F" w:rsidRDefault="00367936" w:rsidP="00367936">
      <w:pPr>
        <w:widowControl w:val="0"/>
        <w:autoSpaceDE w:val="0"/>
        <w:autoSpaceDN w:val="0"/>
        <w:adjustRightInd w:val="0"/>
        <w:rPr>
          <w:rFonts w:asciiTheme="majorHAnsi" w:hAnsiTheme="majorHAnsi" w:cstheme="majorHAnsi"/>
          <w:b/>
        </w:rPr>
      </w:pPr>
      <w:r w:rsidRPr="0029545F">
        <w:rPr>
          <w:rFonts w:asciiTheme="majorHAnsi" w:hAnsiTheme="majorHAnsi" w:cstheme="majorHAnsi"/>
          <w:b/>
        </w:rPr>
        <w:t>Communication and Safety</w:t>
      </w:r>
    </w:p>
    <w:p w:rsidR="005F556B" w:rsidRPr="0029545F" w:rsidRDefault="005F556B" w:rsidP="00367936">
      <w:pPr>
        <w:pStyle w:val="BodyText"/>
        <w:numPr>
          <w:ilvl w:val="0"/>
          <w:numId w:val="4"/>
        </w:numPr>
        <w:overflowPunct w:val="0"/>
        <w:autoSpaceDE w:val="0"/>
        <w:autoSpaceDN w:val="0"/>
        <w:adjustRightInd w:val="0"/>
        <w:spacing w:after="0"/>
        <w:textAlignment w:val="baseline"/>
        <w:rPr>
          <w:rFonts w:asciiTheme="majorHAnsi" w:hAnsiTheme="majorHAnsi" w:cstheme="majorHAnsi"/>
        </w:rPr>
      </w:pPr>
      <w:r w:rsidRPr="0029545F">
        <w:rPr>
          <w:rFonts w:asciiTheme="majorHAnsi" w:hAnsiTheme="majorHAnsi" w:cstheme="majorHAnsi"/>
        </w:rPr>
        <w:t xml:space="preserve">Listen to participants and support participants to communicate their access needs. </w:t>
      </w:r>
    </w:p>
    <w:p w:rsidR="00367936" w:rsidRPr="0029545F" w:rsidRDefault="00367936" w:rsidP="00367936">
      <w:pPr>
        <w:pStyle w:val="BodyText"/>
        <w:numPr>
          <w:ilvl w:val="0"/>
          <w:numId w:val="4"/>
        </w:numPr>
        <w:overflowPunct w:val="0"/>
        <w:autoSpaceDE w:val="0"/>
        <w:autoSpaceDN w:val="0"/>
        <w:adjustRightInd w:val="0"/>
        <w:spacing w:after="0"/>
        <w:textAlignment w:val="baseline"/>
        <w:rPr>
          <w:rFonts w:asciiTheme="majorHAnsi" w:hAnsiTheme="majorHAnsi" w:cstheme="majorHAnsi"/>
        </w:rPr>
      </w:pPr>
      <w:r w:rsidRPr="0029545F">
        <w:rPr>
          <w:rFonts w:asciiTheme="majorHAnsi" w:hAnsiTheme="majorHAnsi" w:cstheme="majorHAnsi"/>
        </w:rPr>
        <w:t xml:space="preserve">Communicate individual participant </w:t>
      </w:r>
      <w:r w:rsidR="005F556B" w:rsidRPr="0029545F">
        <w:rPr>
          <w:rFonts w:asciiTheme="majorHAnsi" w:hAnsiTheme="majorHAnsi" w:cstheme="majorHAnsi"/>
        </w:rPr>
        <w:t xml:space="preserve">access </w:t>
      </w:r>
      <w:r w:rsidRPr="0029545F">
        <w:rPr>
          <w:rFonts w:asciiTheme="majorHAnsi" w:hAnsiTheme="majorHAnsi" w:cstheme="majorHAnsi"/>
        </w:rPr>
        <w:t>needs to relevant staff.</w:t>
      </w:r>
    </w:p>
    <w:p w:rsidR="00367936" w:rsidRPr="0029545F" w:rsidRDefault="00367936" w:rsidP="00367936">
      <w:pPr>
        <w:pStyle w:val="BodyText"/>
        <w:numPr>
          <w:ilvl w:val="0"/>
          <w:numId w:val="4"/>
        </w:numPr>
        <w:overflowPunct w:val="0"/>
        <w:autoSpaceDE w:val="0"/>
        <w:autoSpaceDN w:val="0"/>
        <w:adjustRightInd w:val="0"/>
        <w:spacing w:after="0"/>
        <w:textAlignment w:val="baseline"/>
        <w:rPr>
          <w:rFonts w:asciiTheme="majorHAnsi" w:hAnsiTheme="majorHAnsi" w:cstheme="majorHAnsi"/>
        </w:rPr>
      </w:pPr>
      <w:r w:rsidRPr="0029545F">
        <w:rPr>
          <w:rFonts w:asciiTheme="majorHAnsi" w:hAnsiTheme="majorHAnsi" w:cstheme="majorHAnsi"/>
        </w:rPr>
        <w:lastRenderedPageBreak/>
        <w:t>Attend staff meetings, and project planning sessions by arrangement with the ArtLife Management Team as required.</w:t>
      </w:r>
    </w:p>
    <w:p w:rsidR="00367936" w:rsidRPr="0029545F" w:rsidRDefault="00367936" w:rsidP="00367936">
      <w:pPr>
        <w:pStyle w:val="BodyText"/>
        <w:numPr>
          <w:ilvl w:val="0"/>
          <w:numId w:val="4"/>
        </w:numPr>
        <w:overflowPunct w:val="0"/>
        <w:autoSpaceDE w:val="0"/>
        <w:autoSpaceDN w:val="0"/>
        <w:adjustRightInd w:val="0"/>
        <w:spacing w:after="0"/>
        <w:textAlignment w:val="baseline"/>
        <w:rPr>
          <w:rFonts w:asciiTheme="majorHAnsi" w:hAnsiTheme="majorHAnsi" w:cstheme="majorHAnsi"/>
        </w:rPr>
      </w:pPr>
      <w:r w:rsidRPr="0029545F">
        <w:rPr>
          <w:rFonts w:asciiTheme="majorHAnsi" w:hAnsiTheme="majorHAnsi" w:cstheme="majorHAnsi"/>
        </w:rPr>
        <w:t>Communicate and report any incidents to FCAC staff when required, following FCAC Incident Reporting processes.</w:t>
      </w:r>
    </w:p>
    <w:p w:rsidR="00367936" w:rsidRPr="0029545F" w:rsidRDefault="00367936" w:rsidP="00367936">
      <w:pPr>
        <w:widowControl w:val="0"/>
        <w:autoSpaceDE w:val="0"/>
        <w:autoSpaceDN w:val="0"/>
        <w:adjustRightInd w:val="0"/>
        <w:rPr>
          <w:rFonts w:asciiTheme="majorHAnsi" w:hAnsiTheme="majorHAnsi" w:cstheme="majorHAnsi"/>
        </w:rPr>
      </w:pPr>
    </w:p>
    <w:p w:rsidR="00367936" w:rsidRPr="0029545F" w:rsidRDefault="00367936" w:rsidP="00367936">
      <w:pPr>
        <w:widowControl w:val="0"/>
        <w:autoSpaceDE w:val="0"/>
        <w:autoSpaceDN w:val="0"/>
        <w:adjustRightInd w:val="0"/>
        <w:rPr>
          <w:rFonts w:asciiTheme="majorHAnsi" w:hAnsiTheme="majorHAnsi" w:cstheme="majorHAnsi"/>
        </w:rPr>
      </w:pPr>
    </w:p>
    <w:p w:rsidR="00367936" w:rsidRPr="0029545F" w:rsidRDefault="00367936" w:rsidP="00367936">
      <w:pPr>
        <w:widowControl w:val="0"/>
        <w:autoSpaceDE w:val="0"/>
        <w:autoSpaceDN w:val="0"/>
        <w:adjustRightInd w:val="0"/>
        <w:rPr>
          <w:rFonts w:asciiTheme="majorHAnsi" w:hAnsiTheme="majorHAnsi" w:cstheme="majorHAnsi"/>
          <w:b/>
        </w:rPr>
      </w:pPr>
      <w:r w:rsidRPr="0029545F">
        <w:rPr>
          <w:rFonts w:asciiTheme="majorHAnsi" w:hAnsiTheme="majorHAnsi" w:cstheme="majorHAnsi"/>
          <w:b/>
        </w:rPr>
        <w:t xml:space="preserve">Strategy and Advocacy </w:t>
      </w:r>
    </w:p>
    <w:p w:rsidR="00367936" w:rsidRPr="0029545F" w:rsidRDefault="00367936" w:rsidP="00367936">
      <w:pPr>
        <w:pStyle w:val="BodyText"/>
        <w:numPr>
          <w:ilvl w:val="0"/>
          <w:numId w:val="4"/>
        </w:numPr>
        <w:overflowPunct w:val="0"/>
        <w:autoSpaceDE w:val="0"/>
        <w:autoSpaceDN w:val="0"/>
        <w:adjustRightInd w:val="0"/>
        <w:spacing w:after="0"/>
        <w:textAlignment w:val="baseline"/>
        <w:rPr>
          <w:rFonts w:asciiTheme="majorHAnsi" w:hAnsiTheme="majorHAnsi" w:cstheme="majorHAnsi"/>
        </w:rPr>
      </w:pPr>
      <w:r w:rsidRPr="0029545F">
        <w:rPr>
          <w:rFonts w:asciiTheme="majorHAnsi" w:hAnsiTheme="majorHAnsi" w:cstheme="majorHAnsi"/>
        </w:rPr>
        <w:t>Contribute ideas for developing a strong community spirit within the program and supporting participants to develop their artistic practice</w:t>
      </w:r>
    </w:p>
    <w:p w:rsidR="00367936" w:rsidRPr="0029545F" w:rsidRDefault="005F556B" w:rsidP="00367936">
      <w:pPr>
        <w:pStyle w:val="BodyText"/>
        <w:numPr>
          <w:ilvl w:val="0"/>
          <w:numId w:val="4"/>
        </w:numPr>
        <w:overflowPunct w:val="0"/>
        <w:autoSpaceDE w:val="0"/>
        <w:autoSpaceDN w:val="0"/>
        <w:adjustRightInd w:val="0"/>
        <w:spacing w:after="0"/>
        <w:textAlignment w:val="baseline"/>
        <w:rPr>
          <w:rFonts w:asciiTheme="majorHAnsi" w:hAnsiTheme="majorHAnsi" w:cstheme="majorHAnsi"/>
        </w:rPr>
      </w:pPr>
      <w:r w:rsidRPr="0029545F">
        <w:rPr>
          <w:rFonts w:asciiTheme="majorHAnsi" w:hAnsiTheme="majorHAnsi" w:cstheme="majorHAnsi"/>
        </w:rPr>
        <w:t>be an advocate for people with disability</w:t>
      </w:r>
      <w:r w:rsidR="00367936" w:rsidRPr="0029545F">
        <w:rPr>
          <w:rFonts w:asciiTheme="majorHAnsi" w:hAnsiTheme="majorHAnsi" w:cstheme="majorHAnsi"/>
        </w:rPr>
        <w:t xml:space="preserve"> and support participants to become self-advocates</w:t>
      </w:r>
    </w:p>
    <w:p w:rsidR="00367936" w:rsidRPr="0029545F" w:rsidRDefault="00367936" w:rsidP="00367936">
      <w:pPr>
        <w:rPr>
          <w:rFonts w:asciiTheme="majorHAnsi" w:hAnsiTheme="majorHAnsi" w:cstheme="majorHAnsi"/>
        </w:rPr>
      </w:pPr>
    </w:p>
    <w:p w:rsidR="00367936" w:rsidRPr="0029545F" w:rsidRDefault="00367936" w:rsidP="00367936">
      <w:pPr>
        <w:rPr>
          <w:rFonts w:asciiTheme="majorHAnsi" w:hAnsiTheme="majorHAnsi" w:cstheme="majorHAnsi"/>
        </w:rPr>
      </w:pPr>
    </w:p>
    <w:p w:rsidR="0029545F" w:rsidRPr="0029545F" w:rsidRDefault="0029545F" w:rsidP="0029545F">
      <w:pPr>
        <w:rPr>
          <w:rFonts w:asciiTheme="majorHAnsi" w:hAnsiTheme="majorHAnsi" w:cstheme="majorHAnsi"/>
          <w:color w:val="000000" w:themeColor="text1"/>
        </w:rPr>
      </w:pPr>
      <w:r w:rsidRPr="0029545F">
        <w:rPr>
          <w:rFonts w:asciiTheme="majorHAnsi" w:hAnsiTheme="majorHAnsi" w:cstheme="majorHAnsi"/>
          <w:b/>
          <w:color w:val="000000" w:themeColor="text1"/>
          <w:u w:val="single"/>
        </w:rPr>
        <w:t>Key Selection Criteria:</w:t>
      </w:r>
    </w:p>
    <w:p w:rsidR="00367936" w:rsidRPr="0029545F" w:rsidRDefault="00367936" w:rsidP="00367936">
      <w:pPr>
        <w:rPr>
          <w:rFonts w:asciiTheme="majorHAnsi" w:hAnsiTheme="majorHAnsi" w:cstheme="majorHAnsi"/>
          <w:shd w:val="clear" w:color="auto" w:fill="FFFFFF"/>
        </w:rPr>
      </w:pPr>
    </w:p>
    <w:p w:rsidR="00367936" w:rsidRPr="0029545F" w:rsidRDefault="00367936" w:rsidP="00367936">
      <w:pPr>
        <w:rPr>
          <w:rFonts w:asciiTheme="majorHAnsi" w:hAnsiTheme="majorHAnsi" w:cstheme="majorHAnsi"/>
          <w:b/>
          <w:u w:val="single"/>
          <w:shd w:val="clear" w:color="auto" w:fill="FFFFFF"/>
        </w:rPr>
      </w:pPr>
      <w:r w:rsidRPr="0029545F">
        <w:rPr>
          <w:rFonts w:asciiTheme="majorHAnsi" w:hAnsiTheme="majorHAnsi" w:cstheme="majorHAnsi"/>
          <w:b/>
          <w:u w:val="single"/>
          <w:shd w:val="clear" w:color="auto" w:fill="FFFFFF"/>
        </w:rPr>
        <w:t>Essential</w:t>
      </w:r>
    </w:p>
    <w:p w:rsidR="00702F44" w:rsidRPr="0029545F" w:rsidRDefault="00702F44" w:rsidP="00702F44">
      <w:pPr>
        <w:pStyle w:val="ListParagraph"/>
        <w:widowControl w:val="0"/>
        <w:numPr>
          <w:ilvl w:val="0"/>
          <w:numId w:val="3"/>
        </w:numPr>
        <w:autoSpaceDE w:val="0"/>
        <w:autoSpaceDN w:val="0"/>
        <w:adjustRightInd w:val="0"/>
        <w:spacing w:after="0" w:line="240" w:lineRule="auto"/>
        <w:rPr>
          <w:rFonts w:asciiTheme="majorHAnsi" w:hAnsiTheme="majorHAnsi" w:cstheme="majorHAnsi"/>
          <w:color w:val="000000" w:themeColor="text1"/>
        </w:rPr>
      </w:pPr>
      <w:r w:rsidRPr="0029545F">
        <w:rPr>
          <w:rFonts w:asciiTheme="majorHAnsi" w:hAnsiTheme="majorHAnsi" w:cstheme="majorHAnsi"/>
          <w:color w:val="000000" w:themeColor="text1"/>
        </w:rPr>
        <w:t>Alignment with FCAC’s core values of Cultural Rights, Access, Leadership, Sustainability and Creativity and experience working with FCAC’s Communities of Focus: First Nations, Culturally and Linguistically Diverse, LGBTQIA+ and Artists with Disability. Where experience may in one community may be lacking, an ability to articulate skills gap and approaches to building own knowledge capacity.</w:t>
      </w:r>
    </w:p>
    <w:p w:rsidR="00367936" w:rsidRPr="0029545F" w:rsidRDefault="00367936" w:rsidP="00367936">
      <w:pPr>
        <w:pStyle w:val="ListParagraph"/>
        <w:numPr>
          <w:ilvl w:val="0"/>
          <w:numId w:val="3"/>
        </w:numPr>
        <w:rPr>
          <w:rFonts w:asciiTheme="majorHAnsi" w:hAnsiTheme="majorHAnsi" w:cstheme="majorHAnsi"/>
        </w:rPr>
      </w:pPr>
      <w:r w:rsidRPr="0029545F">
        <w:rPr>
          <w:rFonts w:asciiTheme="majorHAnsi" w:hAnsiTheme="majorHAnsi" w:cstheme="majorHAnsi"/>
        </w:rPr>
        <w:t>Experience in working in community-engaged arts programs and/or facilitating small groups of people with diverse needs.</w:t>
      </w:r>
    </w:p>
    <w:p w:rsidR="00367936" w:rsidRPr="0029545F" w:rsidRDefault="00367936" w:rsidP="00367936">
      <w:pPr>
        <w:pStyle w:val="ListParagraph"/>
        <w:numPr>
          <w:ilvl w:val="0"/>
          <w:numId w:val="3"/>
        </w:numPr>
        <w:rPr>
          <w:rFonts w:asciiTheme="majorHAnsi" w:hAnsiTheme="majorHAnsi" w:cstheme="majorHAnsi"/>
        </w:rPr>
      </w:pPr>
      <w:r w:rsidRPr="0029545F">
        <w:rPr>
          <w:rFonts w:asciiTheme="majorHAnsi" w:hAnsiTheme="majorHAnsi" w:cstheme="majorHAnsi"/>
        </w:rPr>
        <w:t>A strong understanding of disability rights and the principles of community cultural development.</w:t>
      </w:r>
    </w:p>
    <w:p w:rsidR="00367936" w:rsidRPr="0029545F" w:rsidRDefault="00367936" w:rsidP="00367936">
      <w:pPr>
        <w:pStyle w:val="ListParagraph"/>
        <w:numPr>
          <w:ilvl w:val="0"/>
          <w:numId w:val="3"/>
        </w:numPr>
        <w:rPr>
          <w:rFonts w:asciiTheme="majorHAnsi" w:hAnsiTheme="majorHAnsi" w:cstheme="majorHAnsi"/>
        </w:rPr>
      </w:pPr>
      <w:r w:rsidRPr="0029545F">
        <w:rPr>
          <w:rFonts w:asciiTheme="majorHAnsi" w:hAnsiTheme="majorHAnsi" w:cstheme="majorHAnsi"/>
        </w:rPr>
        <w:t>An appreciation and understanding of the creative process.</w:t>
      </w:r>
    </w:p>
    <w:p w:rsidR="00367936" w:rsidRPr="0029545F" w:rsidRDefault="00367936" w:rsidP="00367936">
      <w:pPr>
        <w:pStyle w:val="ListParagraph"/>
        <w:numPr>
          <w:ilvl w:val="0"/>
          <w:numId w:val="3"/>
        </w:numPr>
        <w:rPr>
          <w:rFonts w:asciiTheme="majorHAnsi" w:hAnsiTheme="majorHAnsi" w:cstheme="majorHAnsi"/>
        </w:rPr>
      </w:pPr>
      <w:r w:rsidRPr="0029545F">
        <w:rPr>
          <w:rFonts w:asciiTheme="majorHAnsi" w:hAnsiTheme="majorHAnsi" w:cstheme="majorHAnsi"/>
        </w:rPr>
        <w:t>The ability to manage multiple priorities effectively and prepare incident reports where necessary.</w:t>
      </w:r>
    </w:p>
    <w:p w:rsidR="00367936" w:rsidRPr="0029545F" w:rsidRDefault="00367936" w:rsidP="00367936">
      <w:pPr>
        <w:pStyle w:val="ListParagraph"/>
        <w:numPr>
          <w:ilvl w:val="0"/>
          <w:numId w:val="3"/>
        </w:numPr>
        <w:rPr>
          <w:rFonts w:asciiTheme="majorHAnsi" w:hAnsiTheme="majorHAnsi" w:cstheme="majorHAnsi"/>
        </w:rPr>
      </w:pPr>
      <w:r w:rsidRPr="0029545F">
        <w:rPr>
          <w:rFonts w:asciiTheme="majorHAnsi" w:hAnsiTheme="majorHAnsi" w:cstheme="majorHAnsi"/>
        </w:rPr>
        <w:t>A good sense of humour, relaxed approach, patience and flexibility.</w:t>
      </w:r>
    </w:p>
    <w:p w:rsidR="00367936" w:rsidRPr="0029545F" w:rsidRDefault="00642A1A" w:rsidP="006825FE">
      <w:pPr>
        <w:pStyle w:val="ListParagraph"/>
        <w:numPr>
          <w:ilvl w:val="0"/>
          <w:numId w:val="3"/>
        </w:numPr>
        <w:rPr>
          <w:rFonts w:asciiTheme="majorHAnsi" w:hAnsiTheme="majorHAnsi" w:cstheme="majorHAnsi"/>
        </w:rPr>
      </w:pPr>
      <w:r w:rsidRPr="0029545F">
        <w:rPr>
          <w:rFonts w:asciiTheme="majorHAnsi" w:hAnsiTheme="majorHAnsi" w:cstheme="majorHAnsi"/>
        </w:rPr>
        <w:t>E</w:t>
      </w:r>
      <w:r w:rsidR="006825FE" w:rsidRPr="0029545F">
        <w:rPr>
          <w:rFonts w:asciiTheme="majorHAnsi" w:hAnsiTheme="majorHAnsi" w:cstheme="majorHAnsi"/>
        </w:rPr>
        <w:t>xperience working with or in support of people with disability.</w:t>
      </w:r>
    </w:p>
    <w:p w:rsidR="00F74F61" w:rsidRPr="0029545F" w:rsidRDefault="00F74F61" w:rsidP="00642A1A">
      <w:pPr>
        <w:pStyle w:val="ListParagraph"/>
        <w:numPr>
          <w:ilvl w:val="0"/>
          <w:numId w:val="3"/>
        </w:numPr>
        <w:rPr>
          <w:rFonts w:asciiTheme="majorHAnsi" w:hAnsiTheme="majorHAnsi" w:cstheme="majorHAnsi"/>
        </w:rPr>
      </w:pPr>
      <w:r w:rsidRPr="0029545F">
        <w:rPr>
          <w:rFonts w:asciiTheme="majorHAnsi" w:hAnsiTheme="majorHAnsi" w:cstheme="majorHAnsi"/>
        </w:rPr>
        <w:t>Knowledge of the Social Model of Disability.</w:t>
      </w:r>
    </w:p>
    <w:p w:rsidR="00465823" w:rsidRPr="0029545F" w:rsidRDefault="00367936" w:rsidP="00367936">
      <w:pPr>
        <w:rPr>
          <w:rFonts w:asciiTheme="majorHAnsi" w:hAnsiTheme="majorHAnsi" w:cstheme="majorHAnsi"/>
          <w:b/>
          <w:shd w:val="clear" w:color="auto" w:fill="FFFFFF"/>
        </w:rPr>
      </w:pPr>
      <w:r w:rsidRPr="0029545F">
        <w:rPr>
          <w:rFonts w:asciiTheme="majorHAnsi" w:hAnsiTheme="majorHAnsi" w:cstheme="majorHAnsi"/>
          <w:b/>
          <w:shd w:val="clear" w:color="auto" w:fill="FFFFFF"/>
        </w:rPr>
        <w:t xml:space="preserve">Desirable </w:t>
      </w:r>
    </w:p>
    <w:p w:rsidR="00F74F61" w:rsidRPr="0029545F" w:rsidRDefault="00367936" w:rsidP="00F74F61">
      <w:pPr>
        <w:pStyle w:val="ListParagraph"/>
        <w:numPr>
          <w:ilvl w:val="0"/>
          <w:numId w:val="3"/>
        </w:numPr>
        <w:rPr>
          <w:rFonts w:asciiTheme="majorHAnsi" w:hAnsiTheme="majorHAnsi" w:cstheme="majorHAnsi"/>
        </w:rPr>
      </w:pPr>
      <w:r w:rsidRPr="0029545F">
        <w:rPr>
          <w:rFonts w:asciiTheme="majorHAnsi" w:hAnsiTheme="majorHAnsi" w:cstheme="majorHAnsi"/>
        </w:rPr>
        <w:t>First Aid Certification.</w:t>
      </w:r>
    </w:p>
    <w:p w:rsidR="00B54FBD" w:rsidRPr="0029545F" w:rsidRDefault="00B54FBD" w:rsidP="00261B2A">
      <w:pPr>
        <w:pStyle w:val="ListParagraph"/>
        <w:numPr>
          <w:ilvl w:val="0"/>
          <w:numId w:val="3"/>
        </w:numPr>
        <w:rPr>
          <w:rFonts w:asciiTheme="majorHAnsi" w:hAnsiTheme="majorHAnsi" w:cstheme="majorHAnsi"/>
        </w:rPr>
      </w:pPr>
      <w:r w:rsidRPr="0029545F">
        <w:rPr>
          <w:rFonts w:asciiTheme="majorHAnsi" w:hAnsiTheme="majorHAnsi" w:cstheme="majorHAnsi"/>
        </w:rPr>
        <w:lastRenderedPageBreak/>
        <w:t xml:space="preserve">Knowledge in Adobe Creative Cloud, including: Photoshop, </w:t>
      </w:r>
      <w:r w:rsidR="00261B2A" w:rsidRPr="0029545F">
        <w:rPr>
          <w:rFonts w:asciiTheme="majorHAnsi" w:hAnsiTheme="majorHAnsi" w:cstheme="majorHAnsi"/>
        </w:rPr>
        <w:t xml:space="preserve">or theatre making experience or printmaking and ceramics making skills. </w:t>
      </w:r>
    </w:p>
    <w:p w:rsidR="00367936" w:rsidRPr="0029545F" w:rsidRDefault="00367936" w:rsidP="00367936">
      <w:pPr>
        <w:rPr>
          <w:rFonts w:asciiTheme="majorHAnsi" w:hAnsiTheme="majorHAnsi" w:cstheme="majorHAnsi"/>
          <w:b/>
          <w:color w:val="000000"/>
        </w:rPr>
      </w:pPr>
    </w:p>
    <w:p w:rsidR="00367936" w:rsidRPr="0029545F" w:rsidRDefault="00367936" w:rsidP="00367936">
      <w:pPr>
        <w:rPr>
          <w:rFonts w:asciiTheme="majorHAnsi" w:hAnsiTheme="majorHAnsi" w:cstheme="majorHAnsi"/>
          <w:b/>
          <w:color w:val="000000"/>
        </w:rPr>
      </w:pPr>
      <w:r w:rsidRPr="0029545F">
        <w:rPr>
          <w:rFonts w:asciiTheme="majorHAnsi" w:hAnsiTheme="majorHAnsi" w:cstheme="majorHAnsi"/>
          <w:b/>
          <w:color w:val="000000"/>
        </w:rPr>
        <w:t>Attributes:</w:t>
      </w:r>
    </w:p>
    <w:p w:rsidR="00367936" w:rsidRPr="0029545F" w:rsidRDefault="00367936" w:rsidP="00367936">
      <w:pPr>
        <w:pStyle w:val="ListParagraph"/>
        <w:numPr>
          <w:ilvl w:val="0"/>
          <w:numId w:val="6"/>
        </w:numPr>
        <w:spacing w:after="0" w:line="280" w:lineRule="atLeast"/>
        <w:rPr>
          <w:rFonts w:asciiTheme="majorHAnsi" w:hAnsiTheme="majorHAnsi" w:cstheme="majorHAnsi"/>
        </w:rPr>
      </w:pPr>
      <w:r w:rsidRPr="0029545F">
        <w:rPr>
          <w:rFonts w:asciiTheme="majorHAnsi" w:hAnsiTheme="majorHAnsi" w:cstheme="majorHAnsi"/>
        </w:rPr>
        <w:t>Resourcefulness, initiative and adaptability.</w:t>
      </w:r>
    </w:p>
    <w:p w:rsidR="00367936" w:rsidRPr="0029545F" w:rsidRDefault="00367936" w:rsidP="00367936">
      <w:pPr>
        <w:pStyle w:val="ListParagraph"/>
        <w:numPr>
          <w:ilvl w:val="0"/>
          <w:numId w:val="6"/>
        </w:numPr>
        <w:spacing w:after="0" w:line="280" w:lineRule="atLeast"/>
        <w:rPr>
          <w:rFonts w:asciiTheme="majorHAnsi" w:hAnsiTheme="majorHAnsi" w:cstheme="majorHAnsi"/>
        </w:rPr>
      </w:pPr>
      <w:r w:rsidRPr="0029545F">
        <w:rPr>
          <w:rFonts w:asciiTheme="majorHAnsi" w:hAnsiTheme="majorHAnsi" w:cstheme="majorHAnsi"/>
        </w:rPr>
        <w:t>A person-centric approach to assistance.</w:t>
      </w:r>
    </w:p>
    <w:p w:rsidR="00367936" w:rsidRPr="0029545F" w:rsidRDefault="00367936" w:rsidP="00367936">
      <w:pPr>
        <w:pStyle w:val="ListParagraph"/>
        <w:numPr>
          <w:ilvl w:val="0"/>
          <w:numId w:val="6"/>
        </w:numPr>
        <w:spacing w:after="0" w:line="280" w:lineRule="atLeast"/>
        <w:rPr>
          <w:rFonts w:asciiTheme="majorHAnsi" w:hAnsiTheme="majorHAnsi" w:cstheme="majorHAnsi"/>
        </w:rPr>
      </w:pPr>
      <w:r w:rsidRPr="0029545F">
        <w:rPr>
          <w:rFonts w:asciiTheme="majorHAnsi" w:hAnsiTheme="majorHAnsi" w:cstheme="majorHAnsi"/>
        </w:rPr>
        <w:t>Enthusiasm, patience, empathy and friendliness.</w:t>
      </w:r>
    </w:p>
    <w:p w:rsidR="00367936" w:rsidRPr="0029545F" w:rsidRDefault="00367936" w:rsidP="00367936">
      <w:pPr>
        <w:pStyle w:val="ListParagraph"/>
        <w:numPr>
          <w:ilvl w:val="0"/>
          <w:numId w:val="6"/>
        </w:numPr>
        <w:spacing w:after="0" w:line="280" w:lineRule="atLeast"/>
        <w:rPr>
          <w:rFonts w:asciiTheme="majorHAnsi" w:hAnsiTheme="majorHAnsi" w:cstheme="majorHAnsi"/>
        </w:rPr>
      </w:pPr>
      <w:r w:rsidRPr="0029545F">
        <w:rPr>
          <w:rFonts w:asciiTheme="majorHAnsi" w:hAnsiTheme="majorHAnsi" w:cstheme="majorHAnsi"/>
        </w:rPr>
        <w:t>Strong advocacy skills and the ability to creatively solve problems to maximise people’s individual participation.</w:t>
      </w:r>
    </w:p>
    <w:p w:rsidR="00367936" w:rsidRPr="0029545F" w:rsidRDefault="00367936" w:rsidP="00367936">
      <w:pPr>
        <w:rPr>
          <w:rStyle w:val="Strong"/>
          <w:rFonts w:asciiTheme="majorHAnsi" w:hAnsiTheme="majorHAnsi" w:cstheme="majorHAnsi"/>
        </w:rPr>
      </w:pPr>
    </w:p>
    <w:p w:rsidR="00367936" w:rsidRPr="0029545F" w:rsidRDefault="00367936" w:rsidP="00367936">
      <w:pPr>
        <w:rPr>
          <w:rStyle w:val="Strong"/>
          <w:rFonts w:asciiTheme="majorHAnsi" w:hAnsiTheme="majorHAnsi" w:cstheme="majorHAnsi"/>
        </w:rPr>
      </w:pPr>
    </w:p>
    <w:p w:rsidR="00367936" w:rsidRPr="0029545F" w:rsidRDefault="00367936" w:rsidP="00367936">
      <w:pPr>
        <w:rPr>
          <w:rStyle w:val="Strong"/>
          <w:rFonts w:asciiTheme="majorHAnsi" w:hAnsiTheme="majorHAnsi" w:cstheme="majorHAnsi"/>
          <w:b w:val="0"/>
        </w:rPr>
      </w:pPr>
      <w:r w:rsidRPr="0029545F">
        <w:rPr>
          <w:rStyle w:val="Strong"/>
          <w:rFonts w:asciiTheme="majorHAnsi" w:hAnsiTheme="majorHAnsi" w:cstheme="majorHAnsi"/>
        </w:rPr>
        <w:t>Terms and Conditions:</w:t>
      </w:r>
    </w:p>
    <w:p w:rsidR="00367936" w:rsidRPr="0029545F" w:rsidRDefault="00367936" w:rsidP="00367936">
      <w:pPr>
        <w:pStyle w:val="ListParagraph"/>
        <w:numPr>
          <w:ilvl w:val="0"/>
          <w:numId w:val="2"/>
        </w:numPr>
        <w:rPr>
          <w:rStyle w:val="Strong"/>
          <w:rFonts w:asciiTheme="majorHAnsi" w:hAnsiTheme="majorHAnsi" w:cstheme="majorHAnsi"/>
          <w:b w:val="0"/>
        </w:rPr>
      </w:pPr>
      <w:r w:rsidRPr="0029545F">
        <w:rPr>
          <w:rStyle w:val="Strong"/>
          <w:rFonts w:asciiTheme="majorHAnsi" w:hAnsiTheme="majorHAnsi" w:cstheme="majorHAnsi"/>
          <w:b w:val="0"/>
        </w:rPr>
        <w:t xml:space="preserve">This role is offered on a casual basis. The remuneration offered is $30 per hour + 9.5% superannuation (when earning over $450 per month). </w:t>
      </w:r>
    </w:p>
    <w:p w:rsidR="00367936" w:rsidRPr="0029545F" w:rsidRDefault="00367936" w:rsidP="00367936">
      <w:pPr>
        <w:pStyle w:val="ListParagraph"/>
        <w:numPr>
          <w:ilvl w:val="0"/>
          <w:numId w:val="2"/>
        </w:numPr>
        <w:rPr>
          <w:rStyle w:val="Strong"/>
          <w:rFonts w:asciiTheme="majorHAnsi" w:hAnsiTheme="majorHAnsi" w:cstheme="majorHAnsi"/>
          <w:b w:val="0"/>
        </w:rPr>
      </w:pPr>
      <w:r w:rsidRPr="0029545F">
        <w:rPr>
          <w:rStyle w:val="Strong"/>
          <w:rFonts w:asciiTheme="majorHAnsi" w:hAnsiTheme="majorHAnsi" w:cstheme="majorHAnsi"/>
          <w:b w:val="0"/>
        </w:rPr>
        <w:t>Appointed for a fixed-term of one (1) year dependent on funding. A three (3) month probation period applies, subject to an employment contract, which sets out all terms and conditions of employment including remuneration, superannuation and leave loading.</w:t>
      </w:r>
    </w:p>
    <w:p w:rsidR="00367936" w:rsidRPr="0029545F" w:rsidRDefault="00367936" w:rsidP="00367936">
      <w:pPr>
        <w:pStyle w:val="ListParagraph"/>
        <w:numPr>
          <w:ilvl w:val="0"/>
          <w:numId w:val="2"/>
        </w:numPr>
        <w:rPr>
          <w:rStyle w:val="Strong"/>
          <w:rFonts w:asciiTheme="majorHAnsi" w:hAnsiTheme="majorHAnsi" w:cstheme="majorHAnsi"/>
          <w:b w:val="0"/>
        </w:rPr>
      </w:pPr>
      <w:r w:rsidRPr="0029545F">
        <w:rPr>
          <w:rStyle w:val="Strong"/>
          <w:rFonts w:asciiTheme="majorHAnsi" w:hAnsiTheme="majorHAnsi" w:cstheme="majorHAnsi"/>
          <w:b w:val="0"/>
        </w:rPr>
        <w:t>The position is based at FCAC, 45 Moreland Street, Footscray (centrally located 10 minutes from Melbourne’s CBD). Flexible working arrangements are available.</w:t>
      </w:r>
    </w:p>
    <w:p w:rsidR="00780EE7" w:rsidRPr="0029545F" w:rsidRDefault="00780EE7" w:rsidP="00780EE7">
      <w:pPr>
        <w:rPr>
          <w:rStyle w:val="Strong"/>
          <w:rFonts w:asciiTheme="majorHAnsi" w:hAnsiTheme="majorHAnsi" w:cstheme="majorHAnsi"/>
          <w:color w:val="000000" w:themeColor="text1"/>
        </w:rPr>
      </w:pPr>
      <w:r w:rsidRPr="0029545F">
        <w:rPr>
          <w:rStyle w:val="Strong"/>
          <w:rFonts w:asciiTheme="majorHAnsi" w:hAnsiTheme="majorHAnsi" w:cstheme="majorHAnsi"/>
          <w:color w:val="000000" w:themeColor="text1"/>
        </w:rPr>
        <w:t xml:space="preserve">The successful candidate will undertake a police check and </w:t>
      </w:r>
      <w:r w:rsidRPr="0029545F">
        <w:rPr>
          <w:rFonts w:asciiTheme="majorHAnsi" w:hAnsiTheme="majorHAnsi" w:cstheme="majorHAnsi"/>
          <w:b/>
          <w:shd w:val="clear" w:color="auto" w:fill="FFFFFF"/>
        </w:rPr>
        <w:t>NDIS workers screen check</w:t>
      </w:r>
      <w:r w:rsidRPr="0029545F">
        <w:rPr>
          <w:rStyle w:val="Strong"/>
          <w:rFonts w:asciiTheme="majorHAnsi" w:hAnsiTheme="majorHAnsi" w:cstheme="majorHAnsi"/>
          <w:color w:val="000000" w:themeColor="text1"/>
        </w:rPr>
        <w:t xml:space="preserve"> at their own expense.</w:t>
      </w:r>
    </w:p>
    <w:p w:rsidR="00780EE7" w:rsidRDefault="00780EE7" w:rsidP="00780EE7">
      <w:pPr>
        <w:rPr>
          <w:rStyle w:val="Strong"/>
          <w:rFonts w:asciiTheme="majorHAnsi" w:hAnsiTheme="majorHAnsi" w:cstheme="majorHAnsi"/>
          <w:b w:val="0"/>
        </w:rPr>
      </w:pPr>
    </w:p>
    <w:p w:rsidR="00075BEB" w:rsidRDefault="00075BEB" w:rsidP="00780EE7">
      <w:pPr>
        <w:rPr>
          <w:rStyle w:val="Strong"/>
          <w:rFonts w:asciiTheme="majorHAnsi" w:hAnsiTheme="majorHAnsi" w:cstheme="majorHAnsi"/>
          <w:b w:val="0"/>
        </w:rPr>
      </w:pPr>
    </w:p>
    <w:p w:rsidR="00075BEB" w:rsidRDefault="00075BEB" w:rsidP="00780EE7">
      <w:pPr>
        <w:rPr>
          <w:rStyle w:val="Strong"/>
          <w:rFonts w:asciiTheme="majorHAnsi" w:hAnsiTheme="majorHAnsi" w:cstheme="majorHAnsi"/>
          <w:b w:val="0"/>
        </w:rPr>
      </w:pPr>
    </w:p>
    <w:p w:rsidR="00075BEB" w:rsidRDefault="00075BEB" w:rsidP="00780EE7">
      <w:pPr>
        <w:rPr>
          <w:rStyle w:val="Strong"/>
          <w:rFonts w:asciiTheme="majorHAnsi" w:hAnsiTheme="majorHAnsi" w:cstheme="majorHAnsi"/>
          <w:b w:val="0"/>
        </w:rPr>
      </w:pPr>
    </w:p>
    <w:p w:rsidR="00075BEB" w:rsidRDefault="00075BEB" w:rsidP="00780EE7">
      <w:pPr>
        <w:rPr>
          <w:rStyle w:val="Strong"/>
          <w:rFonts w:asciiTheme="majorHAnsi" w:hAnsiTheme="majorHAnsi" w:cstheme="majorHAnsi"/>
          <w:b w:val="0"/>
        </w:rPr>
      </w:pPr>
    </w:p>
    <w:p w:rsidR="00075BEB" w:rsidRPr="0029545F" w:rsidRDefault="00075BEB" w:rsidP="00780EE7">
      <w:pPr>
        <w:rPr>
          <w:rStyle w:val="Strong"/>
          <w:rFonts w:asciiTheme="majorHAnsi" w:hAnsiTheme="majorHAnsi" w:cstheme="majorHAnsi"/>
          <w:b w:val="0"/>
        </w:rPr>
      </w:pPr>
    </w:p>
    <w:p w:rsidR="00367936" w:rsidRPr="0029545F" w:rsidRDefault="00367936" w:rsidP="00367936">
      <w:pPr>
        <w:rPr>
          <w:rStyle w:val="Strong"/>
          <w:rFonts w:asciiTheme="majorHAnsi" w:hAnsiTheme="majorHAnsi" w:cstheme="majorHAnsi"/>
          <w:b w:val="0"/>
        </w:rPr>
      </w:pPr>
    </w:p>
    <w:p w:rsidR="00367936" w:rsidRPr="0029545F" w:rsidRDefault="00EF0C01" w:rsidP="00367936">
      <w:pPr>
        <w:rPr>
          <w:rStyle w:val="Strong"/>
          <w:rFonts w:asciiTheme="majorHAnsi" w:hAnsiTheme="majorHAnsi" w:cstheme="majorHAnsi"/>
        </w:rPr>
      </w:pPr>
      <w:r w:rsidRPr="0029545F">
        <w:rPr>
          <w:rStyle w:val="Strong"/>
          <w:rFonts w:asciiTheme="majorHAnsi" w:hAnsiTheme="majorHAnsi" w:cstheme="majorHAnsi"/>
        </w:rPr>
        <w:t>Application Process</w:t>
      </w:r>
    </w:p>
    <w:p w:rsidR="00EF0C01" w:rsidRPr="0029545F" w:rsidRDefault="00EF0C01" w:rsidP="00EF0C01">
      <w:pPr>
        <w:rPr>
          <w:rStyle w:val="Strong"/>
          <w:rFonts w:asciiTheme="majorHAnsi" w:hAnsiTheme="majorHAnsi" w:cstheme="majorHAnsi"/>
        </w:rPr>
      </w:pPr>
    </w:p>
    <w:p w:rsidR="0029545F" w:rsidRPr="00C835C9" w:rsidRDefault="0029545F" w:rsidP="0029545F">
      <w:pPr>
        <w:rPr>
          <w:rStyle w:val="Strong"/>
          <w:rFonts w:ascii="Calibri Light" w:hAnsi="Calibri Light"/>
          <w:b w:val="0"/>
          <w:color w:val="000000" w:themeColor="text1"/>
          <w:sz w:val="20"/>
          <w:szCs w:val="20"/>
        </w:rPr>
      </w:pPr>
      <w:r w:rsidRPr="00C835C9">
        <w:rPr>
          <w:rStyle w:val="Strong"/>
          <w:rFonts w:ascii="Calibri Light" w:hAnsi="Calibri Light"/>
          <w:color w:val="000000" w:themeColor="text1"/>
          <w:sz w:val="20"/>
          <w:szCs w:val="20"/>
        </w:rPr>
        <w:t xml:space="preserve">Applicants are asked to provide </w:t>
      </w:r>
      <w:r w:rsidRPr="00C835C9">
        <w:rPr>
          <w:rStyle w:val="Strong"/>
          <w:rFonts w:ascii="Calibri Light" w:hAnsi="Calibri Light"/>
          <w:color w:val="000000" w:themeColor="text1"/>
          <w:sz w:val="20"/>
          <w:szCs w:val="20"/>
          <w:u w:val="single"/>
        </w:rPr>
        <w:t>1 PDF</w:t>
      </w:r>
      <w:r w:rsidRPr="00C835C9">
        <w:rPr>
          <w:rStyle w:val="Strong"/>
          <w:rFonts w:ascii="Calibri Light" w:hAnsi="Calibri Light"/>
          <w:color w:val="000000" w:themeColor="text1"/>
          <w:sz w:val="20"/>
          <w:szCs w:val="20"/>
        </w:rPr>
        <w:t xml:space="preserve"> that includes the following:</w:t>
      </w:r>
    </w:p>
    <w:p w:rsidR="00EF0C01" w:rsidRPr="0029545F" w:rsidRDefault="00EF0C01" w:rsidP="00EF0C01">
      <w:pPr>
        <w:rPr>
          <w:rStyle w:val="Strong"/>
          <w:rFonts w:asciiTheme="majorHAnsi" w:hAnsiTheme="majorHAnsi" w:cstheme="majorHAnsi"/>
          <w:b w:val="0"/>
        </w:rPr>
      </w:pPr>
    </w:p>
    <w:p w:rsidR="00E65507" w:rsidRDefault="00702F44" w:rsidP="00702F44">
      <w:pPr>
        <w:rPr>
          <w:rStyle w:val="Strong"/>
          <w:rFonts w:asciiTheme="majorHAnsi" w:hAnsiTheme="majorHAnsi" w:cstheme="majorHAnsi"/>
          <w:b w:val="0"/>
        </w:rPr>
      </w:pPr>
      <w:r w:rsidRPr="0029545F">
        <w:rPr>
          <w:rStyle w:val="Strong"/>
          <w:rFonts w:asciiTheme="majorHAnsi" w:hAnsiTheme="majorHAnsi" w:cstheme="majorHAnsi"/>
          <w:b w:val="0"/>
        </w:rPr>
        <w:lastRenderedPageBreak/>
        <w:t>1.</w:t>
      </w:r>
      <w:r w:rsidR="00E65507">
        <w:rPr>
          <w:rStyle w:val="Strong"/>
          <w:rFonts w:asciiTheme="majorHAnsi" w:hAnsiTheme="majorHAnsi" w:cstheme="majorHAnsi"/>
          <w:b w:val="0"/>
        </w:rPr>
        <w:t xml:space="preserve"> </w:t>
      </w:r>
      <w:r w:rsidRPr="0029545F">
        <w:rPr>
          <w:rStyle w:val="Strong"/>
          <w:rFonts w:asciiTheme="majorHAnsi" w:hAnsiTheme="majorHAnsi" w:cstheme="majorHAnsi"/>
          <w:b w:val="0"/>
        </w:rPr>
        <w:t>A 1-</w:t>
      </w:r>
      <w:r w:rsidR="00075BEB">
        <w:rPr>
          <w:rStyle w:val="Strong"/>
          <w:rFonts w:asciiTheme="majorHAnsi" w:hAnsiTheme="majorHAnsi" w:cstheme="majorHAnsi"/>
          <w:b w:val="0"/>
        </w:rPr>
        <w:t xml:space="preserve">2 </w:t>
      </w:r>
      <w:r w:rsidRPr="0029545F">
        <w:rPr>
          <w:rStyle w:val="Strong"/>
          <w:rFonts w:asciiTheme="majorHAnsi" w:hAnsiTheme="majorHAnsi" w:cstheme="majorHAnsi"/>
          <w:b w:val="0"/>
        </w:rPr>
        <w:t xml:space="preserve">page cover letter </w:t>
      </w:r>
      <w:r w:rsidR="00075BEB">
        <w:rPr>
          <w:rStyle w:val="Strong"/>
          <w:rFonts w:asciiTheme="majorHAnsi" w:hAnsiTheme="majorHAnsi" w:cstheme="majorHAnsi"/>
          <w:b w:val="0"/>
        </w:rPr>
        <w:t>that responds to the key selection criteria</w:t>
      </w:r>
      <w:r w:rsidRPr="0029545F">
        <w:rPr>
          <w:rStyle w:val="Strong"/>
          <w:rFonts w:asciiTheme="majorHAnsi" w:hAnsiTheme="majorHAnsi" w:cstheme="majorHAnsi"/>
          <w:b w:val="0"/>
        </w:rPr>
        <w:t>.</w:t>
      </w:r>
      <w:r w:rsidRPr="0029545F">
        <w:rPr>
          <w:rStyle w:val="Strong"/>
          <w:rFonts w:asciiTheme="majorHAnsi" w:hAnsiTheme="majorHAnsi" w:cstheme="majorHAnsi"/>
          <w:b w:val="0"/>
        </w:rPr>
        <w:tab/>
      </w:r>
    </w:p>
    <w:p w:rsidR="00367936" w:rsidRPr="0029545F" w:rsidRDefault="00E65507" w:rsidP="00702F44">
      <w:pPr>
        <w:rPr>
          <w:rStyle w:val="Strong"/>
          <w:rFonts w:asciiTheme="majorHAnsi" w:hAnsiTheme="majorHAnsi" w:cstheme="majorHAnsi"/>
          <w:b w:val="0"/>
        </w:rPr>
      </w:pPr>
      <w:r>
        <w:rPr>
          <w:rStyle w:val="Strong"/>
          <w:rFonts w:asciiTheme="majorHAnsi" w:hAnsiTheme="majorHAnsi" w:cstheme="majorHAnsi"/>
          <w:b w:val="0"/>
        </w:rPr>
        <w:t xml:space="preserve">2. </w:t>
      </w:r>
      <w:r w:rsidR="00702F44" w:rsidRPr="0029545F">
        <w:rPr>
          <w:rStyle w:val="Strong"/>
          <w:rFonts w:asciiTheme="majorHAnsi" w:hAnsiTheme="majorHAnsi" w:cstheme="majorHAnsi"/>
          <w:b w:val="0"/>
        </w:rPr>
        <w:t>A CV with at least two referees</w:t>
      </w:r>
      <w:bookmarkStart w:id="0" w:name="_GoBack"/>
      <w:bookmarkEnd w:id="0"/>
    </w:p>
    <w:p w:rsidR="00367936" w:rsidRPr="0029545F" w:rsidRDefault="00367936" w:rsidP="00367936">
      <w:pPr>
        <w:rPr>
          <w:rStyle w:val="Strong"/>
          <w:rFonts w:asciiTheme="majorHAnsi" w:hAnsiTheme="majorHAnsi" w:cstheme="majorHAnsi"/>
          <w:b w:val="0"/>
        </w:rPr>
      </w:pPr>
    </w:p>
    <w:p w:rsidR="00367936" w:rsidRPr="0029545F" w:rsidRDefault="009D1CDF" w:rsidP="00367936">
      <w:pPr>
        <w:rPr>
          <w:rStyle w:val="Strong"/>
          <w:rFonts w:asciiTheme="majorHAnsi" w:hAnsiTheme="majorHAnsi" w:cstheme="majorHAnsi"/>
        </w:rPr>
      </w:pPr>
      <w:r w:rsidRPr="0029545F">
        <w:rPr>
          <w:rStyle w:val="Strong"/>
          <w:rFonts w:asciiTheme="majorHAnsi" w:hAnsiTheme="majorHAnsi" w:cstheme="majorHAnsi"/>
        </w:rPr>
        <w:t>Applications close 5pm, 16</w:t>
      </w:r>
      <w:r w:rsidR="00367936" w:rsidRPr="0029545F">
        <w:rPr>
          <w:rStyle w:val="Strong"/>
          <w:rFonts w:asciiTheme="majorHAnsi" w:hAnsiTheme="majorHAnsi" w:cstheme="majorHAnsi"/>
        </w:rPr>
        <w:t xml:space="preserve"> April 2021.</w:t>
      </w:r>
    </w:p>
    <w:p w:rsidR="00317C4B" w:rsidRPr="0029545F" w:rsidRDefault="00317C4B" w:rsidP="00367936">
      <w:pPr>
        <w:rPr>
          <w:rStyle w:val="Strong"/>
          <w:rFonts w:asciiTheme="majorHAnsi" w:eastAsia="Times New Roman" w:hAnsiTheme="majorHAnsi" w:cstheme="majorHAnsi"/>
          <w:b w:val="0"/>
          <w:lang w:eastAsia="en-AU"/>
        </w:rPr>
      </w:pPr>
    </w:p>
    <w:p w:rsidR="00C40C5B" w:rsidRPr="0029545F" w:rsidRDefault="00317C4B" w:rsidP="00317C4B">
      <w:pPr>
        <w:rPr>
          <w:rFonts w:asciiTheme="majorHAnsi" w:hAnsiTheme="majorHAnsi" w:cstheme="majorHAnsi"/>
        </w:rPr>
      </w:pPr>
      <w:r w:rsidRPr="0029545F">
        <w:rPr>
          <w:rFonts w:asciiTheme="majorHAnsi" w:hAnsiTheme="majorHAnsi" w:cstheme="majorHAnsi"/>
        </w:rPr>
        <w:t xml:space="preserve">We will then review applications and conduct interviews with potential candidates. </w:t>
      </w:r>
    </w:p>
    <w:p w:rsidR="00317C4B" w:rsidRPr="0029545F" w:rsidRDefault="00317C4B" w:rsidP="00317C4B">
      <w:pPr>
        <w:rPr>
          <w:rFonts w:asciiTheme="majorHAnsi" w:hAnsiTheme="majorHAnsi" w:cstheme="majorHAnsi"/>
        </w:rPr>
      </w:pPr>
      <w:r w:rsidRPr="0029545F">
        <w:rPr>
          <w:rFonts w:asciiTheme="majorHAnsi" w:hAnsiTheme="majorHAnsi" w:cstheme="majorHAnsi"/>
        </w:rPr>
        <w:t>Please let us know if you have any accessibility requirements for the interview.</w:t>
      </w:r>
    </w:p>
    <w:p w:rsidR="00780EE7" w:rsidRPr="0029545F" w:rsidRDefault="00780EE7" w:rsidP="00317C4B">
      <w:pPr>
        <w:rPr>
          <w:rFonts w:asciiTheme="majorHAnsi" w:hAnsiTheme="majorHAnsi" w:cstheme="majorHAnsi"/>
        </w:rPr>
      </w:pPr>
    </w:p>
    <w:p w:rsidR="00367936" w:rsidRPr="0029545F" w:rsidRDefault="00317C4B" w:rsidP="00367936">
      <w:pPr>
        <w:pStyle w:val="NormalWeb"/>
        <w:spacing w:before="0" w:beforeAutospacing="0" w:after="0" w:afterAutospacing="0"/>
        <w:rPr>
          <w:rStyle w:val="Strong"/>
          <w:rFonts w:asciiTheme="majorHAnsi" w:hAnsiTheme="majorHAnsi" w:cstheme="majorHAnsi"/>
          <w:b w:val="0"/>
          <w:sz w:val="22"/>
          <w:szCs w:val="22"/>
        </w:rPr>
      </w:pPr>
      <w:r w:rsidRPr="0029545F">
        <w:rPr>
          <w:rStyle w:val="Strong"/>
          <w:rFonts w:asciiTheme="majorHAnsi" w:hAnsiTheme="majorHAnsi" w:cstheme="majorHAnsi"/>
          <w:b w:val="0"/>
          <w:sz w:val="22"/>
          <w:szCs w:val="22"/>
        </w:rPr>
        <w:t>Interviews have the o</w:t>
      </w:r>
      <w:r w:rsidR="00C40C5B" w:rsidRPr="0029545F">
        <w:rPr>
          <w:rStyle w:val="Strong"/>
          <w:rFonts w:asciiTheme="majorHAnsi" w:hAnsiTheme="majorHAnsi" w:cstheme="majorHAnsi"/>
          <w:b w:val="0"/>
          <w:sz w:val="22"/>
          <w:szCs w:val="22"/>
        </w:rPr>
        <w:t xml:space="preserve">ption to be via zoom or at FCAC. </w:t>
      </w:r>
    </w:p>
    <w:p w:rsidR="00C40C5B" w:rsidRPr="0029545F" w:rsidRDefault="00C40C5B" w:rsidP="00367936">
      <w:pPr>
        <w:pStyle w:val="NormalWeb"/>
        <w:spacing w:before="0" w:beforeAutospacing="0" w:after="0" w:afterAutospacing="0"/>
        <w:rPr>
          <w:rStyle w:val="Strong"/>
          <w:rFonts w:asciiTheme="majorHAnsi" w:hAnsiTheme="majorHAnsi" w:cstheme="majorHAnsi"/>
          <w:b w:val="0"/>
          <w:sz w:val="22"/>
          <w:szCs w:val="22"/>
        </w:rPr>
      </w:pPr>
      <w:r w:rsidRPr="0029545F">
        <w:rPr>
          <w:rStyle w:val="Strong"/>
          <w:rFonts w:asciiTheme="majorHAnsi" w:hAnsiTheme="majorHAnsi" w:cstheme="majorHAnsi"/>
          <w:b w:val="0"/>
          <w:sz w:val="22"/>
          <w:szCs w:val="22"/>
        </w:rPr>
        <w:t>The interv</w:t>
      </w:r>
      <w:r w:rsidR="00780EE7" w:rsidRPr="0029545F">
        <w:rPr>
          <w:rStyle w:val="Strong"/>
          <w:rFonts w:asciiTheme="majorHAnsi" w:hAnsiTheme="majorHAnsi" w:cstheme="majorHAnsi"/>
          <w:b w:val="0"/>
          <w:sz w:val="22"/>
          <w:szCs w:val="22"/>
        </w:rPr>
        <w:t>iew panel will include Artlife M</w:t>
      </w:r>
      <w:r w:rsidRPr="0029545F">
        <w:rPr>
          <w:rStyle w:val="Strong"/>
          <w:rFonts w:asciiTheme="majorHAnsi" w:hAnsiTheme="majorHAnsi" w:cstheme="majorHAnsi"/>
          <w:b w:val="0"/>
          <w:sz w:val="22"/>
          <w:szCs w:val="22"/>
        </w:rPr>
        <w:t>anager, ArtLife Program and Inclusion Coordinator and an ArtLife Participant.</w:t>
      </w:r>
    </w:p>
    <w:p w:rsidR="00702F44" w:rsidRPr="0029545F" w:rsidRDefault="00702F44" w:rsidP="00702F44">
      <w:pPr>
        <w:rPr>
          <w:rFonts w:asciiTheme="majorHAnsi" w:eastAsia="Times New Roman" w:hAnsiTheme="majorHAnsi" w:cstheme="majorHAnsi"/>
          <w:b/>
          <w:bCs/>
          <w:color w:val="000000"/>
          <w:lang w:eastAsia="en-AU"/>
        </w:rPr>
      </w:pPr>
    </w:p>
    <w:p w:rsidR="00702F44" w:rsidRPr="0029545F" w:rsidRDefault="00702F44" w:rsidP="00702F44">
      <w:pPr>
        <w:rPr>
          <w:rFonts w:asciiTheme="majorHAnsi" w:eastAsia="Times New Roman" w:hAnsiTheme="majorHAnsi" w:cstheme="majorHAnsi"/>
          <w:b/>
          <w:bCs/>
          <w:color w:val="000000"/>
          <w:lang w:eastAsia="en-AU"/>
        </w:rPr>
      </w:pPr>
      <w:r w:rsidRPr="0029545F">
        <w:rPr>
          <w:rFonts w:asciiTheme="majorHAnsi" w:eastAsia="Times New Roman" w:hAnsiTheme="majorHAnsi" w:cstheme="majorHAnsi"/>
          <w:b/>
          <w:bCs/>
          <w:color w:val="000000"/>
          <w:lang w:eastAsia="en-AU"/>
        </w:rPr>
        <w:t>Further Information:</w:t>
      </w:r>
    </w:p>
    <w:p w:rsidR="00702F44" w:rsidRPr="0029545F" w:rsidRDefault="00702F44" w:rsidP="00702F44">
      <w:pPr>
        <w:rPr>
          <w:rFonts w:asciiTheme="majorHAnsi" w:eastAsia="Times New Roman" w:hAnsiTheme="majorHAnsi" w:cstheme="majorHAnsi"/>
          <w:b/>
          <w:bCs/>
          <w:color w:val="000000"/>
          <w:lang w:eastAsia="en-AU"/>
        </w:rPr>
      </w:pPr>
    </w:p>
    <w:p w:rsidR="00702F44" w:rsidRPr="0029545F" w:rsidRDefault="00702F44" w:rsidP="00702F44">
      <w:pPr>
        <w:rPr>
          <w:rFonts w:asciiTheme="majorHAnsi" w:eastAsia="Times New Roman" w:hAnsiTheme="majorHAnsi" w:cstheme="majorHAnsi"/>
          <w:bCs/>
          <w:color w:val="000000"/>
          <w:lang w:eastAsia="en-AU"/>
        </w:rPr>
      </w:pPr>
      <w:r w:rsidRPr="0029545F">
        <w:rPr>
          <w:rFonts w:asciiTheme="majorHAnsi" w:eastAsia="Times New Roman" w:hAnsiTheme="majorHAnsi" w:cstheme="majorHAnsi"/>
          <w:b/>
          <w:bCs/>
          <w:color w:val="000000"/>
          <w:lang w:eastAsia="en-AU"/>
        </w:rPr>
        <w:t>Should you have additional questions regarding the role, please arrange a chat with:</w:t>
      </w:r>
    </w:p>
    <w:p w:rsidR="00702F44" w:rsidRPr="0029545F" w:rsidRDefault="00702F44" w:rsidP="00702F44">
      <w:pPr>
        <w:rPr>
          <w:rFonts w:asciiTheme="majorHAnsi" w:eastAsia="Times New Roman" w:hAnsiTheme="majorHAnsi" w:cstheme="majorHAnsi"/>
          <w:bCs/>
          <w:color w:val="000000"/>
          <w:lang w:eastAsia="en-AU"/>
        </w:rPr>
      </w:pPr>
    </w:p>
    <w:p w:rsidR="00702F44" w:rsidRPr="0029545F" w:rsidRDefault="00702F44" w:rsidP="00702F44">
      <w:pPr>
        <w:rPr>
          <w:rFonts w:asciiTheme="majorHAnsi" w:eastAsia="Times New Roman" w:hAnsiTheme="majorHAnsi" w:cstheme="majorHAnsi"/>
          <w:bCs/>
          <w:color w:val="000000"/>
          <w:lang w:eastAsia="en-AU"/>
        </w:rPr>
      </w:pPr>
      <w:r w:rsidRPr="0029545F">
        <w:rPr>
          <w:rFonts w:asciiTheme="majorHAnsi" w:eastAsia="Times New Roman" w:hAnsiTheme="majorHAnsi" w:cstheme="majorHAnsi"/>
          <w:b/>
          <w:bCs/>
          <w:color w:val="000000"/>
          <w:lang w:eastAsia="en-AU"/>
        </w:rPr>
        <w:t xml:space="preserve">Louisa Carter </w:t>
      </w:r>
    </w:p>
    <w:p w:rsidR="00702F44" w:rsidRPr="0029545F" w:rsidRDefault="00702F44" w:rsidP="00702F44">
      <w:pPr>
        <w:rPr>
          <w:rFonts w:asciiTheme="majorHAnsi" w:eastAsia="Times New Roman" w:hAnsiTheme="majorHAnsi" w:cstheme="majorHAnsi"/>
          <w:bCs/>
          <w:color w:val="000000"/>
          <w:lang w:eastAsia="en-AU"/>
        </w:rPr>
      </w:pPr>
      <w:r w:rsidRPr="0029545F">
        <w:rPr>
          <w:rFonts w:asciiTheme="majorHAnsi" w:eastAsia="Times New Roman" w:hAnsiTheme="majorHAnsi" w:cstheme="majorHAnsi"/>
          <w:b/>
          <w:bCs/>
          <w:color w:val="000000"/>
          <w:lang w:eastAsia="en-AU"/>
        </w:rPr>
        <w:t xml:space="preserve">ArtLife Manager </w:t>
      </w:r>
    </w:p>
    <w:p w:rsidR="00702F44" w:rsidRPr="0029545F" w:rsidRDefault="00702F44" w:rsidP="00702F44">
      <w:pPr>
        <w:rPr>
          <w:rFonts w:asciiTheme="majorHAnsi" w:eastAsia="Times New Roman" w:hAnsiTheme="majorHAnsi" w:cstheme="majorHAnsi"/>
          <w:bCs/>
          <w:color w:val="000000"/>
          <w:lang w:eastAsia="en-AU"/>
        </w:rPr>
      </w:pPr>
    </w:p>
    <w:p w:rsidR="00702F44" w:rsidRPr="0029545F" w:rsidRDefault="00702F44" w:rsidP="00702F44">
      <w:pPr>
        <w:rPr>
          <w:rFonts w:asciiTheme="majorHAnsi" w:eastAsia="Times New Roman" w:hAnsiTheme="majorHAnsi" w:cstheme="majorHAnsi"/>
          <w:bCs/>
          <w:color w:val="000000"/>
          <w:lang w:eastAsia="en-AU"/>
        </w:rPr>
      </w:pPr>
      <w:r w:rsidRPr="0029545F">
        <w:rPr>
          <w:rFonts w:asciiTheme="majorHAnsi" w:eastAsia="Times New Roman" w:hAnsiTheme="majorHAnsi" w:cstheme="majorHAnsi"/>
          <w:b/>
          <w:bCs/>
          <w:color w:val="000000"/>
          <w:lang w:eastAsia="en-AU"/>
        </w:rPr>
        <w:t>By emailing</w:t>
      </w:r>
    </w:p>
    <w:p w:rsidR="00702F44" w:rsidRPr="0029545F" w:rsidRDefault="00E65507" w:rsidP="00702F44">
      <w:pPr>
        <w:rPr>
          <w:rFonts w:asciiTheme="majorHAnsi" w:eastAsia="Times New Roman" w:hAnsiTheme="majorHAnsi" w:cstheme="majorHAnsi"/>
          <w:bCs/>
          <w:color w:val="000000"/>
          <w:lang w:eastAsia="en-AU"/>
        </w:rPr>
      </w:pPr>
      <w:hyperlink r:id="rId7" w:history="1">
        <w:r w:rsidR="00702F44" w:rsidRPr="0029545F">
          <w:rPr>
            <w:rFonts w:asciiTheme="majorHAnsi" w:eastAsia="Times New Roman" w:hAnsiTheme="majorHAnsi" w:cstheme="majorHAnsi"/>
            <w:color w:val="000000"/>
            <w:u w:val="single"/>
            <w:lang w:eastAsia="en-AU"/>
          </w:rPr>
          <w:t>applications@footscrayarts.com</w:t>
        </w:r>
      </w:hyperlink>
      <w:r w:rsidR="00702F44" w:rsidRPr="0029545F">
        <w:rPr>
          <w:rFonts w:asciiTheme="majorHAnsi" w:eastAsia="Times New Roman" w:hAnsiTheme="majorHAnsi" w:cstheme="majorHAnsi"/>
          <w:b/>
          <w:bCs/>
          <w:color w:val="000000"/>
          <w:lang w:eastAsia="en-AU"/>
        </w:rPr>
        <w:t xml:space="preserve"> </w:t>
      </w:r>
    </w:p>
    <w:p w:rsidR="00317C4B" w:rsidRPr="0029545F" w:rsidRDefault="00317C4B" w:rsidP="00367936">
      <w:pPr>
        <w:pStyle w:val="NormalWeb"/>
        <w:spacing w:before="0" w:beforeAutospacing="0" w:after="0" w:afterAutospacing="0"/>
        <w:rPr>
          <w:rStyle w:val="Strong"/>
          <w:rFonts w:asciiTheme="majorHAnsi" w:hAnsiTheme="majorHAnsi" w:cstheme="majorHAnsi"/>
          <w:sz w:val="22"/>
          <w:szCs w:val="22"/>
        </w:rPr>
      </w:pPr>
    </w:p>
    <w:p w:rsidR="00EF0C01" w:rsidRPr="0029545F" w:rsidRDefault="00FD3708" w:rsidP="00EF0C01">
      <w:pPr>
        <w:rPr>
          <w:rFonts w:asciiTheme="majorHAnsi" w:hAnsiTheme="majorHAnsi" w:cstheme="majorHAnsi"/>
          <w:b/>
          <w:bCs/>
        </w:rPr>
      </w:pPr>
      <w:r w:rsidRPr="0029545F">
        <w:rPr>
          <w:rFonts w:asciiTheme="majorHAnsi" w:hAnsiTheme="majorHAnsi" w:cstheme="majorHAnsi"/>
          <w:b/>
          <w:bCs/>
        </w:rPr>
        <w:t xml:space="preserve">An overview of application process: </w:t>
      </w:r>
      <w:r w:rsidR="00EF0C01" w:rsidRPr="0029545F">
        <w:rPr>
          <w:rFonts w:asciiTheme="majorHAnsi" w:hAnsiTheme="majorHAnsi" w:cstheme="majorHAnsi"/>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6"/>
        <w:gridCol w:w="1984"/>
      </w:tblGrid>
      <w:tr w:rsidR="00EF0C01" w:rsidRPr="0029545F" w:rsidTr="00955F87">
        <w:tc>
          <w:tcPr>
            <w:tcW w:w="2686" w:type="dxa"/>
            <w:tcMar>
              <w:top w:w="0" w:type="dxa"/>
              <w:left w:w="108" w:type="dxa"/>
              <w:bottom w:w="0" w:type="dxa"/>
              <w:right w:w="108" w:type="dxa"/>
            </w:tcMar>
          </w:tcPr>
          <w:p w:rsidR="00EF0C01" w:rsidRPr="0029545F" w:rsidRDefault="00EF0C01" w:rsidP="00EF0C01">
            <w:pPr>
              <w:rPr>
                <w:rFonts w:asciiTheme="majorHAnsi" w:hAnsiTheme="majorHAnsi" w:cstheme="majorHAnsi"/>
                <w:b/>
              </w:rPr>
            </w:pPr>
            <w:r w:rsidRPr="0029545F">
              <w:rPr>
                <w:rFonts w:asciiTheme="majorHAnsi" w:hAnsiTheme="majorHAnsi" w:cstheme="majorHAnsi"/>
                <w:b/>
              </w:rPr>
              <w:t>Positions Advertised</w:t>
            </w:r>
          </w:p>
        </w:tc>
        <w:tc>
          <w:tcPr>
            <w:tcW w:w="1984" w:type="dxa"/>
            <w:tcMar>
              <w:top w:w="0" w:type="dxa"/>
              <w:left w:w="108" w:type="dxa"/>
              <w:bottom w:w="0" w:type="dxa"/>
              <w:right w:w="108" w:type="dxa"/>
            </w:tcMar>
          </w:tcPr>
          <w:p w:rsidR="00EF0C01" w:rsidRPr="0029545F" w:rsidRDefault="00EF0C01" w:rsidP="00EF0C01">
            <w:pPr>
              <w:rPr>
                <w:rFonts w:asciiTheme="majorHAnsi" w:hAnsiTheme="majorHAnsi" w:cstheme="majorHAnsi"/>
                <w:b/>
              </w:rPr>
            </w:pPr>
            <w:r w:rsidRPr="0029545F">
              <w:rPr>
                <w:rFonts w:asciiTheme="majorHAnsi" w:hAnsiTheme="majorHAnsi" w:cstheme="majorHAnsi"/>
                <w:b/>
              </w:rPr>
              <w:t>1 April</w:t>
            </w:r>
          </w:p>
        </w:tc>
      </w:tr>
      <w:tr w:rsidR="00EF0C01" w:rsidRPr="0029545F" w:rsidTr="00955F87">
        <w:tc>
          <w:tcPr>
            <w:tcW w:w="2686" w:type="dxa"/>
            <w:tcMar>
              <w:top w:w="0" w:type="dxa"/>
              <w:left w:w="108" w:type="dxa"/>
              <w:bottom w:w="0" w:type="dxa"/>
              <w:right w:w="108" w:type="dxa"/>
            </w:tcMar>
          </w:tcPr>
          <w:p w:rsidR="00EF0C01" w:rsidRPr="0029545F" w:rsidRDefault="00EF0C01" w:rsidP="00EF0C01">
            <w:pPr>
              <w:rPr>
                <w:rFonts w:asciiTheme="majorHAnsi" w:hAnsiTheme="majorHAnsi" w:cstheme="majorHAnsi"/>
                <w:b/>
              </w:rPr>
            </w:pPr>
            <w:r w:rsidRPr="0029545F">
              <w:rPr>
                <w:rFonts w:asciiTheme="majorHAnsi" w:hAnsiTheme="majorHAnsi" w:cstheme="majorHAnsi"/>
                <w:b/>
              </w:rPr>
              <w:t>Positions Close</w:t>
            </w:r>
          </w:p>
        </w:tc>
        <w:tc>
          <w:tcPr>
            <w:tcW w:w="1984" w:type="dxa"/>
            <w:tcMar>
              <w:top w:w="0" w:type="dxa"/>
              <w:left w:w="108" w:type="dxa"/>
              <w:bottom w:w="0" w:type="dxa"/>
              <w:right w:w="108" w:type="dxa"/>
            </w:tcMar>
          </w:tcPr>
          <w:p w:rsidR="00EF0C01" w:rsidRPr="0029545F" w:rsidRDefault="00EF0C01" w:rsidP="00EF0C01">
            <w:pPr>
              <w:rPr>
                <w:rFonts w:asciiTheme="majorHAnsi" w:hAnsiTheme="majorHAnsi" w:cstheme="majorHAnsi"/>
                <w:b/>
              </w:rPr>
            </w:pPr>
            <w:r w:rsidRPr="0029545F">
              <w:rPr>
                <w:rFonts w:asciiTheme="majorHAnsi" w:hAnsiTheme="majorHAnsi" w:cstheme="majorHAnsi"/>
                <w:b/>
              </w:rPr>
              <w:t>16 April</w:t>
            </w:r>
          </w:p>
        </w:tc>
      </w:tr>
      <w:tr w:rsidR="00EF0C01" w:rsidRPr="0029545F" w:rsidTr="00955F87">
        <w:tc>
          <w:tcPr>
            <w:tcW w:w="2686" w:type="dxa"/>
            <w:tcMar>
              <w:top w:w="0" w:type="dxa"/>
              <w:left w:w="108" w:type="dxa"/>
              <w:bottom w:w="0" w:type="dxa"/>
              <w:right w:w="108" w:type="dxa"/>
            </w:tcMar>
            <w:hideMark/>
          </w:tcPr>
          <w:p w:rsidR="00EF0C01" w:rsidRPr="0029545F" w:rsidRDefault="00EF0C01" w:rsidP="00EF0C01">
            <w:pPr>
              <w:spacing w:before="100" w:beforeAutospacing="1" w:after="100" w:afterAutospacing="1"/>
              <w:rPr>
                <w:rFonts w:asciiTheme="majorHAnsi" w:eastAsiaTheme="majorEastAsia" w:hAnsiTheme="majorHAnsi" w:cstheme="majorHAnsi"/>
                <w:b/>
                <w:bCs/>
                <w:lang w:eastAsia="en-AU"/>
              </w:rPr>
            </w:pPr>
            <w:r w:rsidRPr="0029545F">
              <w:rPr>
                <w:rFonts w:asciiTheme="majorHAnsi" w:eastAsiaTheme="majorEastAsia" w:hAnsiTheme="majorHAnsi" w:cstheme="majorHAnsi"/>
                <w:b/>
                <w:bCs/>
                <w:lang w:eastAsia="en-AU"/>
              </w:rPr>
              <w:t>Applications Shortlisted</w:t>
            </w:r>
          </w:p>
        </w:tc>
        <w:tc>
          <w:tcPr>
            <w:tcW w:w="1984" w:type="dxa"/>
            <w:tcMar>
              <w:top w:w="0" w:type="dxa"/>
              <w:left w:w="108" w:type="dxa"/>
              <w:bottom w:w="0" w:type="dxa"/>
              <w:right w:w="108" w:type="dxa"/>
            </w:tcMar>
            <w:hideMark/>
          </w:tcPr>
          <w:p w:rsidR="00EF0C01" w:rsidRPr="0029545F" w:rsidRDefault="00EF0C01" w:rsidP="00EF0C01">
            <w:pPr>
              <w:spacing w:before="100" w:beforeAutospacing="1" w:after="100" w:afterAutospacing="1"/>
              <w:rPr>
                <w:rFonts w:asciiTheme="majorHAnsi" w:eastAsiaTheme="majorEastAsia" w:hAnsiTheme="majorHAnsi" w:cstheme="majorHAnsi"/>
                <w:b/>
                <w:bCs/>
                <w:lang w:eastAsia="en-AU"/>
              </w:rPr>
            </w:pPr>
            <w:r w:rsidRPr="0029545F">
              <w:rPr>
                <w:rFonts w:asciiTheme="majorHAnsi" w:eastAsiaTheme="majorEastAsia" w:hAnsiTheme="majorHAnsi" w:cstheme="majorHAnsi"/>
                <w:b/>
                <w:bCs/>
                <w:lang w:eastAsia="en-AU"/>
              </w:rPr>
              <w:t xml:space="preserve">19 April </w:t>
            </w:r>
          </w:p>
        </w:tc>
      </w:tr>
      <w:tr w:rsidR="00EF0C01" w:rsidRPr="0029545F" w:rsidTr="00955F87">
        <w:tc>
          <w:tcPr>
            <w:tcW w:w="2686" w:type="dxa"/>
            <w:tcMar>
              <w:top w:w="0" w:type="dxa"/>
              <w:left w:w="108" w:type="dxa"/>
              <w:bottom w:w="0" w:type="dxa"/>
              <w:right w:w="108" w:type="dxa"/>
            </w:tcMar>
            <w:hideMark/>
          </w:tcPr>
          <w:p w:rsidR="00EF0C01" w:rsidRPr="0029545F" w:rsidRDefault="00EF0C01" w:rsidP="00EF0C01">
            <w:pPr>
              <w:spacing w:before="100" w:beforeAutospacing="1" w:after="100" w:afterAutospacing="1"/>
              <w:rPr>
                <w:rFonts w:asciiTheme="majorHAnsi" w:eastAsiaTheme="majorEastAsia" w:hAnsiTheme="majorHAnsi" w:cstheme="majorHAnsi"/>
                <w:b/>
                <w:bCs/>
                <w:lang w:eastAsia="en-AU"/>
              </w:rPr>
            </w:pPr>
            <w:r w:rsidRPr="0029545F">
              <w:rPr>
                <w:rFonts w:asciiTheme="majorHAnsi" w:eastAsiaTheme="majorEastAsia" w:hAnsiTheme="majorHAnsi" w:cstheme="majorHAnsi"/>
                <w:b/>
                <w:bCs/>
                <w:lang w:eastAsia="en-AU"/>
              </w:rPr>
              <w:t>Interviews</w:t>
            </w:r>
          </w:p>
        </w:tc>
        <w:tc>
          <w:tcPr>
            <w:tcW w:w="1984" w:type="dxa"/>
            <w:tcMar>
              <w:top w:w="0" w:type="dxa"/>
              <w:left w:w="108" w:type="dxa"/>
              <w:bottom w:w="0" w:type="dxa"/>
              <w:right w:w="108" w:type="dxa"/>
            </w:tcMar>
            <w:hideMark/>
          </w:tcPr>
          <w:p w:rsidR="00EF0C01" w:rsidRPr="0029545F" w:rsidRDefault="00EF0C01" w:rsidP="00EF0C01">
            <w:pPr>
              <w:spacing w:before="100" w:beforeAutospacing="1" w:after="100" w:afterAutospacing="1"/>
              <w:rPr>
                <w:rFonts w:asciiTheme="majorHAnsi" w:eastAsiaTheme="majorEastAsia" w:hAnsiTheme="majorHAnsi" w:cstheme="majorHAnsi"/>
                <w:b/>
                <w:bCs/>
                <w:lang w:eastAsia="en-AU"/>
              </w:rPr>
            </w:pPr>
            <w:r w:rsidRPr="0029545F">
              <w:rPr>
                <w:rFonts w:asciiTheme="majorHAnsi" w:eastAsiaTheme="majorEastAsia" w:hAnsiTheme="majorHAnsi" w:cstheme="majorHAnsi"/>
                <w:b/>
                <w:bCs/>
                <w:lang w:eastAsia="en-AU"/>
              </w:rPr>
              <w:t>22/23 April</w:t>
            </w:r>
          </w:p>
        </w:tc>
      </w:tr>
      <w:tr w:rsidR="00EF0C01" w:rsidRPr="0029545F" w:rsidTr="00955F87">
        <w:tc>
          <w:tcPr>
            <w:tcW w:w="2686" w:type="dxa"/>
            <w:tcMar>
              <w:top w:w="0" w:type="dxa"/>
              <w:left w:w="108" w:type="dxa"/>
              <w:bottom w:w="0" w:type="dxa"/>
              <w:right w:w="108" w:type="dxa"/>
            </w:tcMar>
            <w:hideMark/>
          </w:tcPr>
          <w:p w:rsidR="00EF0C01" w:rsidRPr="0029545F" w:rsidRDefault="00EF0C01" w:rsidP="00EF0C01">
            <w:pPr>
              <w:spacing w:before="100" w:beforeAutospacing="1" w:after="100" w:afterAutospacing="1"/>
              <w:rPr>
                <w:rFonts w:asciiTheme="majorHAnsi" w:eastAsiaTheme="majorEastAsia" w:hAnsiTheme="majorHAnsi" w:cstheme="majorHAnsi"/>
                <w:b/>
                <w:bCs/>
                <w:lang w:eastAsia="en-AU"/>
              </w:rPr>
            </w:pPr>
            <w:r w:rsidRPr="0029545F">
              <w:rPr>
                <w:rFonts w:asciiTheme="majorHAnsi" w:eastAsiaTheme="majorEastAsia" w:hAnsiTheme="majorHAnsi" w:cstheme="majorHAnsi"/>
                <w:b/>
                <w:bCs/>
                <w:lang w:eastAsia="en-AU"/>
              </w:rPr>
              <w:t>Decision</w:t>
            </w:r>
          </w:p>
        </w:tc>
        <w:tc>
          <w:tcPr>
            <w:tcW w:w="1984" w:type="dxa"/>
            <w:tcMar>
              <w:top w:w="0" w:type="dxa"/>
              <w:left w:w="108" w:type="dxa"/>
              <w:bottom w:w="0" w:type="dxa"/>
              <w:right w:w="108" w:type="dxa"/>
            </w:tcMar>
            <w:hideMark/>
          </w:tcPr>
          <w:p w:rsidR="00EF0C01" w:rsidRPr="0029545F" w:rsidRDefault="00EF0C01" w:rsidP="00EF0C01">
            <w:pPr>
              <w:spacing w:before="100" w:beforeAutospacing="1" w:after="100" w:afterAutospacing="1"/>
              <w:rPr>
                <w:rFonts w:asciiTheme="majorHAnsi" w:eastAsiaTheme="majorEastAsia" w:hAnsiTheme="majorHAnsi" w:cstheme="majorHAnsi"/>
                <w:b/>
                <w:bCs/>
                <w:lang w:eastAsia="en-AU"/>
              </w:rPr>
            </w:pPr>
            <w:r w:rsidRPr="0029545F">
              <w:rPr>
                <w:rFonts w:asciiTheme="majorHAnsi" w:eastAsiaTheme="majorEastAsia" w:hAnsiTheme="majorHAnsi" w:cstheme="majorHAnsi"/>
                <w:b/>
                <w:bCs/>
                <w:lang w:eastAsia="en-AU"/>
              </w:rPr>
              <w:t xml:space="preserve">28 April </w:t>
            </w:r>
          </w:p>
        </w:tc>
      </w:tr>
      <w:tr w:rsidR="00EF0C01" w:rsidRPr="0029545F" w:rsidTr="00955F87">
        <w:tc>
          <w:tcPr>
            <w:tcW w:w="2686" w:type="dxa"/>
            <w:tcMar>
              <w:top w:w="0" w:type="dxa"/>
              <w:left w:w="108" w:type="dxa"/>
              <w:bottom w:w="0" w:type="dxa"/>
              <w:right w:w="108" w:type="dxa"/>
            </w:tcMar>
            <w:hideMark/>
          </w:tcPr>
          <w:p w:rsidR="00EF0C01" w:rsidRPr="0029545F" w:rsidRDefault="00EF0C01" w:rsidP="00EF0C01">
            <w:pPr>
              <w:spacing w:before="100" w:beforeAutospacing="1" w:after="100" w:afterAutospacing="1"/>
              <w:rPr>
                <w:rFonts w:asciiTheme="majorHAnsi" w:eastAsiaTheme="majorEastAsia" w:hAnsiTheme="majorHAnsi" w:cstheme="majorHAnsi"/>
                <w:b/>
                <w:bCs/>
                <w:lang w:eastAsia="en-AU"/>
              </w:rPr>
            </w:pPr>
            <w:r w:rsidRPr="0029545F">
              <w:rPr>
                <w:rFonts w:asciiTheme="majorHAnsi" w:eastAsiaTheme="majorEastAsia" w:hAnsiTheme="majorHAnsi" w:cstheme="majorHAnsi"/>
                <w:b/>
                <w:bCs/>
                <w:lang w:eastAsia="en-AU"/>
              </w:rPr>
              <w:t>Positions Commence</w:t>
            </w:r>
          </w:p>
        </w:tc>
        <w:tc>
          <w:tcPr>
            <w:tcW w:w="1984" w:type="dxa"/>
            <w:tcMar>
              <w:top w:w="0" w:type="dxa"/>
              <w:left w:w="108" w:type="dxa"/>
              <w:bottom w:w="0" w:type="dxa"/>
              <w:right w:w="108" w:type="dxa"/>
            </w:tcMar>
            <w:hideMark/>
          </w:tcPr>
          <w:p w:rsidR="00EF0C01" w:rsidRPr="0029545F" w:rsidRDefault="00EF0C01" w:rsidP="00EF0C01">
            <w:pPr>
              <w:spacing w:before="100" w:beforeAutospacing="1" w:after="100" w:afterAutospacing="1"/>
              <w:rPr>
                <w:rFonts w:asciiTheme="majorHAnsi" w:eastAsiaTheme="majorEastAsia" w:hAnsiTheme="majorHAnsi" w:cstheme="majorHAnsi"/>
                <w:b/>
                <w:bCs/>
                <w:lang w:eastAsia="en-AU"/>
              </w:rPr>
            </w:pPr>
            <w:r w:rsidRPr="0029545F">
              <w:rPr>
                <w:rFonts w:asciiTheme="majorHAnsi" w:eastAsiaTheme="majorEastAsia" w:hAnsiTheme="majorHAnsi" w:cstheme="majorHAnsi"/>
                <w:b/>
                <w:bCs/>
                <w:lang w:eastAsia="en-AU"/>
              </w:rPr>
              <w:t xml:space="preserve">29 April onwards </w:t>
            </w:r>
          </w:p>
        </w:tc>
      </w:tr>
    </w:tbl>
    <w:p w:rsidR="00EF0C01" w:rsidRPr="0029545F" w:rsidRDefault="00EF0C01" w:rsidP="00367936">
      <w:pPr>
        <w:pStyle w:val="NormalWeb"/>
        <w:spacing w:before="0" w:beforeAutospacing="0" w:after="0" w:afterAutospacing="0"/>
        <w:rPr>
          <w:rStyle w:val="Strong"/>
          <w:rFonts w:asciiTheme="majorHAnsi" w:hAnsiTheme="majorHAnsi" w:cstheme="majorHAnsi"/>
          <w:sz w:val="22"/>
          <w:szCs w:val="22"/>
        </w:rPr>
      </w:pPr>
    </w:p>
    <w:p w:rsidR="00367936" w:rsidRPr="0029545F" w:rsidRDefault="00367936" w:rsidP="00367936">
      <w:pPr>
        <w:pStyle w:val="NormalWeb"/>
        <w:spacing w:before="0" w:beforeAutospacing="0" w:after="0" w:afterAutospacing="0"/>
        <w:rPr>
          <w:rStyle w:val="Strong"/>
          <w:rFonts w:asciiTheme="majorHAnsi" w:hAnsiTheme="majorHAnsi" w:cstheme="majorHAnsi"/>
          <w:sz w:val="22"/>
          <w:szCs w:val="22"/>
        </w:rPr>
      </w:pPr>
    </w:p>
    <w:p w:rsidR="00075BEB" w:rsidRPr="0029545F" w:rsidRDefault="00075BEB" w:rsidP="00C40C5B">
      <w:pPr>
        <w:pStyle w:val="NormalWeb"/>
        <w:spacing w:before="0" w:beforeAutospacing="0" w:after="0" w:afterAutospacing="0"/>
        <w:rPr>
          <w:rStyle w:val="Strong"/>
          <w:rFonts w:asciiTheme="majorHAnsi" w:hAnsiTheme="majorHAnsi" w:cstheme="majorHAnsi"/>
          <w:sz w:val="22"/>
          <w:szCs w:val="22"/>
        </w:rPr>
      </w:pPr>
    </w:p>
    <w:p w:rsidR="00BF1311" w:rsidRPr="0029545F" w:rsidRDefault="00BF1311" w:rsidP="00780EE7">
      <w:pPr>
        <w:pBdr>
          <w:bottom w:val="single" w:sz="4" w:space="1" w:color="auto"/>
        </w:pBdr>
        <w:rPr>
          <w:rFonts w:asciiTheme="majorHAnsi" w:hAnsiTheme="majorHAnsi" w:cstheme="majorHAnsi"/>
          <w:b/>
          <w:color w:val="000000" w:themeColor="text1"/>
          <w:sz w:val="24"/>
          <w:szCs w:val="24"/>
        </w:rPr>
      </w:pPr>
    </w:p>
    <w:p w:rsidR="00BF1311" w:rsidRPr="0029545F" w:rsidRDefault="00BF1311" w:rsidP="00780EE7">
      <w:pPr>
        <w:pBdr>
          <w:bottom w:val="single" w:sz="4" w:space="1" w:color="auto"/>
        </w:pBdr>
        <w:rPr>
          <w:rFonts w:asciiTheme="majorHAnsi" w:hAnsiTheme="majorHAnsi" w:cstheme="majorHAnsi"/>
          <w:b/>
          <w:color w:val="000000" w:themeColor="text1"/>
          <w:sz w:val="24"/>
          <w:szCs w:val="24"/>
        </w:rPr>
      </w:pPr>
    </w:p>
    <w:p w:rsidR="00780EE7" w:rsidRPr="0029545F" w:rsidRDefault="00780EE7" w:rsidP="00780EE7">
      <w:pPr>
        <w:pBdr>
          <w:bottom w:val="single" w:sz="4" w:space="1" w:color="auto"/>
        </w:pBdr>
        <w:rPr>
          <w:rFonts w:asciiTheme="majorHAnsi" w:hAnsiTheme="majorHAnsi" w:cstheme="majorHAnsi"/>
          <w:b/>
          <w:color w:val="000000" w:themeColor="text1"/>
          <w:sz w:val="24"/>
          <w:szCs w:val="24"/>
        </w:rPr>
      </w:pPr>
      <w:r w:rsidRPr="0029545F">
        <w:rPr>
          <w:rFonts w:asciiTheme="majorHAnsi" w:hAnsiTheme="majorHAnsi" w:cstheme="majorHAnsi"/>
          <w:b/>
          <w:color w:val="000000" w:themeColor="text1"/>
          <w:sz w:val="24"/>
          <w:szCs w:val="24"/>
        </w:rPr>
        <w:t>About FCAC</w:t>
      </w:r>
    </w:p>
    <w:p w:rsidR="00780EE7" w:rsidRPr="0029545F" w:rsidRDefault="00780EE7" w:rsidP="00780EE7">
      <w:pPr>
        <w:rPr>
          <w:rFonts w:asciiTheme="majorHAnsi" w:hAnsiTheme="majorHAnsi" w:cstheme="majorHAnsi"/>
          <w:color w:val="000000" w:themeColor="text1"/>
          <w:sz w:val="20"/>
          <w:szCs w:val="20"/>
        </w:rPr>
      </w:pPr>
    </w:p>
    <w:p w:rsidR="00780EE7" w:rsidRPr="0029545F" w:rsidRDefault="00780EE7" w:rsidP="00780EE7">
      <w:pPr>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lastRenderedPageBreak/>
        <w:t>Footscray Community Arts Centre (FCAC) is a nationally and internationally recognised arts organisation grounded in Melbourne’s West. Over 45 years, FCAC has cultivated a reputation for excellence in nurturing, creating and presenting contemporary arts in collaboration with our communities of focus: First Nations, culturally and linguistically diverse, LGBTIQA+, artists with a disability, and our audiences. FCAC has fostered generations of artists and cultural leaders; providing a culturally safe and creative place for the diverse communities of Melbourne’s West and our audiences. FCAC carries rich cultural knowledge, ever strengthening ties with Indigenous voices, deep roots in activism and advocacy for those without a cultural voice in mainstream society, and methodologies developed over decades for best practice in community arts and cultural development based on principles of listening, collaboration and reciprocity. We are leaders in the arts sector and vital influencers in the disability sector. FCAC is a place of artistic vibrancy, big ideas and important conversations led by our communities of focus.</w:t>
      </w:r>
    </w:p>
    <w:p w:rsidR="00780EE7" w:rsidRPr="0029545F" w:rsidRDefault="00780EE7" w:rsidP="00780EE7">
      <w:pPr>
        <w:rPr>
          <w:rFonts w:asciiTheme="majorHAnsi" w:hAnsiTheme="majorHAnsi" w:cstheme="majorHAnsi"/>
          <w:color w:val="000000" w:themeColor="text1"/>
          <w:sz w:val="20"/>
          <w:szCs w:val="20"/>
        </w:rPr>
      </w:pPr>
    </w:p>
    <w:p w:rsidR="00780EE7" w:rsidRPr="0029545F" w:rsidRDefault="00780EE7" w:rsidP="00780EE7">
      <w:pPr>
        <w:pBdr>
          <w:bottom w:val="single" w:sz="4" w:space="1" w:color="auto"/>
        </w:pBdr>
        <w:rPr>
          <w:rFonts w:asciiTheme="majorHAnsi" w:hAnsiTheme="majorHAnsi" w:cstheme="majorHAnsi"/>
          <w:b/>
          <w:color w:val="000000" w:themeColor="text1"/>
          <w:sz w:val="24"/>
          <w:szCs w:val="24"/>
        </w:rPr>
      </w:pPr>
      <w:r w:rsidRPr="0029545F">
        <w:rPr>
          <w:rFonts w:asciiTheme="majorHAnsi" w:hAnsiTheme="majorHAnsi" w:cstheme="majorHAnsi"/>
          <w:b/>
          <w:color w:val="000000" w:themeColor="text1"/>
          <w:sz w:val="24"/>
          <w:szCs w:val="24"/>
        </w:rPr>
        <w:t>FCAC's Strategic Pillars</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FCAC’s creative programming, organisational growth and sustainability, and financial security and diversity are underpinned by three strategic pillars:</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b/>
          <w:bCs/>
          <w:color w:val="000000" w:themeColor="text1"/>
          <w:sz w:val="20"/>
          <w:szCs w:val="20"/>
        </w:rPr>
      </w:pPr>
      <w:r w:rsidRPr="0029545F">
        <w:rPr>
          <w:rFonts w:asciiTheme="majorHAnsi" w:hAnsiTheme="majorHAnsi" w:cstheme="majorHAnsi"/>
          <w:b/>
          <w:bCs/>
          <w:color w:val="000000" w:themeColor="text1"/>
          <w:sz w:val="20"/>
          <w:szCs w:val="20"/>
        </w:rPr>
        <w:t>Our communities of focus</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Everything we do is by and with our communities of focus:</w:t>
      </w:r>
    </w:p>
    <w:p w:rsidR="00780EE7" w:rsidRPr="0029545F" w:rsidRDefault="00780EE7" w:rsidP="00780EE7">
      <w:pPr>
        <w:numPr>
          <w:ilvl w:val="0"/>
          <w:numId w:val="7"/>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First Nations</w:t>
      </w:r>
    </w:p>
    <w:p w:rsidR="00780EE7" w:rsidRPr="0029545F" w:rsidRDefault="00780EE7" w:rsidP="00780EE7">
      <w:pPr>
        <w:numPr>
          <w:ilvl w:val="0"/>
          <w:numId w:val="7"/>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People with disability</w:t>
      </w:r>
    </w:p>
    <w:p w:rsidR="00780EE7" w:rsidRPr="0029545F" w:rsidRDefault="00780EE7" w:rsidP="00780EE7">
      <w:pPr>
        <w:numPr>
          <w:ilvl w:val="0"/>
          <w:numId w:val="7"/>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Culturally and linguistically diverse</w:t>
      </w:r>
    </w:p>
    <w:p w:rsidR="00780EE7" w:rsidRPr="0029545F" w:rsidRDefault="00780EE7" w:rsidP="00780EE7">
      <w:pPr>
        <w:numPr>
          <w:ilvl w:val="0"/>
          <w:numId w:val="7"/>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LGBTIQA+</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Our engagement with these communities is geographically determined: starting in the West, expanding nationally and, as a central component of the 2020 – 2024 strategic plan, embracing Australia’s geo-political reality by reaching into the Indo and Asia Pacific regions.</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b/>
          <w:bCs/>
          <w:color w:val="000000" w:themeColor="text1"/>
          <w:sz w:val="20"/>
          <w:szCs w:val="20"/>
        </w:rPr>
      </w:pPr>
      <w:r w:rsidRPr="0029545F">
        <w:rPr>
          <w:rFonts w:asciiTheme="majorHAnsi" w:hAnsiTheme="majorHAnsi" w:cstheme="majorHAnsi"/>
          <w:b/>
          <w:bCs/>
          <w:color w:val="000000" w:themeColor="text1"/>
          <w:sz w:val="20"/>
          <w:szCs w:val="20"/>
        </w:rPr>
        <w:t>Sector development and advocacy </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FCAC addresses systemic change through development and advocacy focused on arts/cultural sector, disability sector and government (local, state, national). This is done through establishing principles of best practice for community engaged work, capacity building programs for staff, industry and general public, and advocacy for the rights of minority communities.</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b/>
          <w:bCs/>
          <w:color w:val="000000" w:themeColor="text1"/>
          <w:sz w:val="20"/>
          <w:szCs w:val="20"/>
        </w:rPr>
      </w:pPr>
      <w:r w:rsidRPr="0029545F">
        <w:rPr>
          <w:rFonts w:asciiTheme="majorHAnsi" w:hAnsiTheme="majorHAnsi" w:cstheme="majorHAnsi"/>
          <w:b/>
          <w:bCs/>
          <w:color w:val="000000" w:themeColor="text1"/>
          <w:sz w:val="20"/>
          <w:szCs w:val="20"/>
        </w:rPr>
        <w:t>Audience development </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Artists are given the greatest possible platform and opportunity to influence mainstream cultural dialogues through FCAC’s focus on audience development. Our audience development strategy is two pronged:</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a) maintain our core audience which consists of our communities of focus;</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lastRenderedPageBreak/>
        <w:t>b) increase our engagement with arts-engaged audiences, the changing demographic of the West, and state-wide and national tourism.</w:t>
      </w: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780EE7" w:rsidRPr="0029545F" w:rsidRDefault="00780EE7" w:rsidP="00780EE7">
      <w:pPr>
        <w:pBdr>
          <w:bottom w:val="single" w:sz="4" w:space="1" w:color="auto"/>
        </w:pBdr>
        <w:rPr>
          <w:rFonts w:asciiTheme="majorHAnsi" w:hAnsiTheme="majorHAnsi" w:cstheme="majorHAnsi"/>
          <w:b/>
          <w:color w:val="000000" w:themeColor="text1"/>
          <w:sz w:val="24"/>
          <w:szCs w:val="24"/>
        </w:rPr>
      </w:pPr>
      <w:r w:rsidRPr="0029545F">
        <w:rPr>
          <w:rFonts w:asciiTheme="majorHAnsi" w:hAnsiTheme="majorHAnsi" w:cstheme="majorHAnsi"/>
          <w:b/>
          <w:color w:val="000000" w:themeColor="text1"/>
          <w:sz w:val="24"/>
          <w:szCs w:val="24"/>
        </w:rPr>
        <w:t>FCAC’s Programs</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FCAC programs and initiatives are long-term, high-impact and underpinned by our strategic pillars. The way we work is built on models of community and cultural development practice, collaborative leadership and, always, with First Nations ﬁrst.</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b/>
          <w:bCs/>
          <w:color w:val="000000" w:themeColor="text1"/>
          <w:sz w:val="20"/>
          <w:szCs w:val="20"/>
        </w:rPr>
      </w:pPr>
      <w:r w:rsidRPr="0029545F">
        <w:rPr>
          <w:rFonts w:asciiTheme="majorHAnsi" w:hAnsiTheme="majorHAnsi" w:cstheme="majorHAnsi"/>
          <w:b/>
          <w:bCs/>
          <w:color w:val="000000" w:themeColor="text1"/>
          <w:sz w:val="20"/>
          <w:szCs w:val="20"/>
        </w:rPr>
        <w:t>Indigenous Advisory Group and Elders in Residence</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Consisting of Elders, community leaders, artists and cultural workers, the Indigenous Advisory Group (IAG) is central to:</w:t>
      </w:r>
    </w:p>
    <w:p w:rsidR="00780EE7" w:rsidRPr="0029545F" w:rsidRDefault="00780EE7" w:rsidP="00780EE7">
      <w:pPr>
        <w:numPr>
          <w:ilvl w:val="0"/>
          <w:numId w:val="8"/>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Indigenous cultural program: co-curation, development and community engagement</w:t>
      </w:r>
    </w:p>
    <w:p w:rsidR="00780EE7" w:rsidRPr="0029545F" w:rsidRDefault="00780EE7" w:rsidP="00780EE7">
      <w:pPr>
        <w:numPr>
          <w:ilvl w:val="0"/>
          <w:numId w:val="8"/>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Governance: constitutionally recognised, ongoing engagement with the Board, and IAG presence in board roles</w:t>
      </w:r>
    </w:p>
    <w:p w:rsidR="00780EE7" w:rsidRPr="0029545F" w:rsidRDefault="00780EE7" w:rsidP="00780EE7">
      <w:pPr>
        <w:numPr>
          <w:ilvl w:val="0"/>
          <w:numId w:val="8"/>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Ceremony: Welcome to Country and cultural ceremonies</w:t>
      </w:r>
    </w:p>
    <w:p w:rsidR="00780EE7" w:rsidRPr="0029545F" w:rsidRDefault="00780EE7" w:rsidP="00780EE7">
      <w:pPr>
        <w:numPr>
          <w:ilvl w:val="0"/>
          <w:numId w:val="8"/>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Cultural competency: providing training and skills development for FCAC staff and our partners (free and fee for service)</w:t>
      </w:r>
    </w:p>
    <w:p w:rsidR="00780EE7" w:rsidRPr="0029545F" w:rsidRDefault="00780EE7" w:rsidP="00780EE7">
      <w:pPr>
        <w:rPr>
          <w:rFonts w:asciiTheme="majorHAnsi" w:eastAsia="Times New Roman" w:hAnsiTheme="majorHAnsi" w:cstheme="majorHAnsi"/>
          <w:sz w:val="20"/>
          <w:szCs w:val="20"/>
        </w:rPr>
      </w:pPr>
      <w:r w:rsidRPr="0029545F">
        <w:rPr>
          <w:rFonts w:asciiTheme="majorHAnsi" w:hAnsiTheme="majorHAnsi" w:cstheme="majorHAnsi"/>
          <w:color w:val="000000" w:themeColor="text1"/>
          <w:sz w:val="20"/>
          <w:szCs w:val="20"/>
        </w:rPr>
        <w:t>Elders-in-residence, Parbin’ata Carolyn Briggs and Uncle Larry Walsh work closely with FCAC to mentor artists and community to provide cultural guidance and advice.</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b/>
          <w:bCs/>
          <w:color w:val="000000" w:themeColor="text1"/>
          <w:sz w:val="20"/>
          <w:szCs w:val="20"/>
        </w:rPr>
      </w:pPr>
      <w:r w:rsidRPr="0029545F">
        <w:rPr>
          <w:rFonts w:asciiTheme="majorHAnsi" w:hAnsiTheme="majorHAnsi" w:cstheme="majorHAnsi"/>
          <w:b/>
          <w:bCs/>
          <w:color w:val="000000" w:themeColor="text1"/>
          <w:sz w:val="20"/>
          <w:szCs w:val="20"/>
        </w:rPr>
        <w:t>Creative Program</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With an emphasis on the commissioning and presenting of new works, FCAC’s Creative Program consists of:</w:t>
      </w:r>
    </w:p>
    <w:p w:rsidR="00780EE7" w:rsidRPr="0029545F" w:rsidRDefault="00780EE7" w:rsidP="00780EE7">
      <w:pPr>
        <w:numPr>
          <w:ilvl w:val="0"/>
          <w:numId w:val="9"/>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Year-round Indigenous Cultural Program led and informed by Indigenous Advisory Group with dedicated Indigenous Cultural Producer.</w:t>
      </w:r>
    </w:p>
    <w:p w:rsidR="00780EE7" w:rsidRPr="0029545F" w:rsidRDefault="00780EE7" w:rsidP="00780EE7">
      <w:pPr>
        <w:numPr>
          <w:ilvl w:val="0"/>
          <w:numId w:val="9"/>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Suite of multi-artform programming developed by and with communities of focus. Utilising our theatres, galleries and outdoor performance spaces, and expanding significantly with the delivery of the FCAC Precinct Plan, programming is enabled through strategic partnerships with arts and community organisations and key funding bodies.</w:t>
      </w:r>
    </w:p>
    <w:p w:rsidR="00780EE7" w:rsidRPr="0029545F" w:rsidRDefault="00780EE7" w:rsidP="00780EE7">
      <w:pPr>
        <w:numPr>
          <w:ilvl w:val="0"/>
          <w:numId w:val="9"/>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Annual major project: 1 to 3 months over summer each year, built from community and cultural development processes with communities of focus and facilitated by leading artist, this annual project of scale will generate new visitation to the precinct and attract previously unrealised funding sources.</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b/>
          <w:bCs/>
          <w:color w:val="000000" w:themeColor="text1"/>
          <w:sz w:val="20"/>
          <w:szCs w:val="20"/>
        </w:rPr>
      </w:pPr>
      <w:r w:rsidRPr="0029545F">
        <w:rPr>
          <w:rFonts w:asciiTheme="majorHAnsi" w:hAnsiTheme="majorHAnsi" w:cstheme="majorHAnsi"/>
          <w:b/>
          <w:bCs/>
          <w:color w:val="000000" w:themeColor="text1"/>
          <w:sz w:val="20"/>
          <w:szCs w:val="20"/>
        </w:rPr>
        <w:t>ArtLife</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lastRenderedPageBreak/>
        <w:t>ArtLife engages people with disability to collaborate with professional facilitating artists in a year-long program that incorporates workshops, residencies and mentorship. ArtLife artists lead collaborative contemporary arts projects within FCAC and in the broader arts industry. ArtLife is a community-led space that places participating artists at the core of decision making for artistic processes and projects.</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b/>
          <w:bCs/>
          <w:color w:val="000000" w:themeColor="text1"/>
          <w:sz w:val="20"/>
          <w:szCs w:val="20"/>
        </w:rPr>
      </w:pPr>
      <w:r w:rsidRPr="0029545F">
        <w:rPr>
          <w:rFonts w:asciiTheme="majorHAnsi" w:hAnsiTheme="majorHAnsi" w:cstheme="majorHAnsi"/>
          <w:b/>
          <w:bCs/>
          <w:color w:val="000000" w:themeColor="text1"/>
          <w:sz w:val="20"/>
          <w:szCs w:val="20"/>
        </w:rPr>
        <w:t>Industry Development (First Nations Industry Development, Emerging Cultural Leaders (ECL), West Writers and Behind the Screens)</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 xml:space="preserve">Industry development at FCAC are immersive professional development programs for artists and arts workers to ground their practice using community arts development principals and methodologies. </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b/>
          <w:bCs/>
          <w:color w:val="000000" w:themeColor="text1"/>
          <w:sz w:val="20"/>
          <w:szCs w:val="20"/>
        </w:rPr>
      </w:pPr>
      <w:r w:rsidRPr="0029545F">
        <w:rPr>
          <w:rFonts w:asciiTheme="majorHAnsi" w:hAnsiTheme="majorHAnsi" w:cstheme="majorHAnsi"/>
          <w:b/>
          <w:bCs/>
          <w:color w:val="000000" w:themeColor="text1"/>
          <w:sz w:val="20"/>
          <w:szCs w:val="20"/>
        </w:rPr>
        <w:t>RESIDENCE and Creative Hub</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FCAC’s companies and artists in residence reflect our communities of focus and reach untapped new audiences with high impact arts experiences. Over the 2020 – 2024 strategic plan period, FCAC’s Creative Hub initiatives will generate creative development and incubation with a mix of emerging, established and on-exchange resident companies and artists (local and international), activating the precinct throughout the year with works that contribute to the vibrancy of FCAC artistic program.</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FCAC continues to develop its profit for purpose model by delivering a high-quality venue hire, tenancy and event service with value-aligned businesses and organisations.</w:t>
      </w:r>
    </w:p>
    <w:p w:rsidR="00780EE7" w:rsidRPr="0029545F" w:rsidRDefault="00780EE7" w:rsidP="00780EE7">
      <w:pPr>
        <w:shd w:val="clear" w:color="auto" w:fill="FFFFFF"/>
        <w:rPr>
          <w:rFonts w:asciiTheme="majorHAnsi" w:hAnsiTheme="majorHAnsi" w:cstheme="majorHAnsi"/>
          <w:color w:val="000000" w:themeColor="text1"/>
          <w:sz w:val="20"/>
          <w:szCs w:val="20"/>
        </w:rPr>
      </w:pPr>
    </w:p>
    <w:p w:rsidR="00780EE7" w:rsidRPr="0029545F" w:rsidRDefault="00780EE7" w:rsidP="00780EE7">
      <w:pPr>
        <w:shd w:val="clear" w:color="auto" w:fill="FFFFFF"/>
        <w:rPr>
          <w:rFonts w:asciiTheme="majorHAnsi" w:hAnsiTheme="majorHAnsi" w:cstheme="majorHAnsi"/>
          <w:b/>
          <w:bCs/>
          <w:color w:val="000000" w:themeColor="text1"/>
          <w:sz w:val="20"/>
          <w:szCs w:val="20"/>
        </w:rPr>
      </w:pPr>
      <w:r w:rsidRPr="0029545F">
        <w:rPr>
          <w:rFonts w:asciiTheme="majorHAnsi" w:hAnsiTheme="majorHAnsi" w:cstheme="majorHAnsi"/>
          <w:b/>
          <w:bCs/>
          <w:color w:val="000000" w:themeColor="text1"/>
          <w:sz w:val="20"/>
          <w:szCs w:val="20"/>
        </w:rPr>
        <w:t>Creative Workshop Program</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The Creative Workshop Program responds to and complements FCAC’s Creative Program and consists of:</w:t>
      </w:r>
    </w:p>
    <w:p w:rsidR="00780EE7" w:rsidRPr="0029545F" w:rsidRDefault="00780EE7" w:rsidP="00780EE7">
      <w:pPr>
        <w:numPr>
          <w:ilvl w:val="0"/>
          <w:numId w:val="10"/>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FCAC produced flagship public workshop program aligned with FCAC’s Creative Program.</w:t>
      </w:r>
    </w:p>
    <w:p w:rsidR="00780EE7" w:rsidRPr="0029545F" w:rsidRDefault="00780EE7" w:rsidP="00780EE7">
      <w:pPr>
        <w:numPr>
          <w:ilvl w:val="0"/>
          <w:numId w:val="10"/>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FCAC supported workshops – building the capacity of community to deliver workshops aligned with our values and local demand.</w:t>
      </w:r>
    </w:p>
    <w:p w:rsidR="00780EE7" w:rsidRPr="0029545F" w:rsidRDefault="00780EE7" w:rsidP="00780EE7">
      <w:pPr>
        <w:numPr>
          <w:ilvl w:val="0"/>
          <w:numId w:val="10"/>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FCAC curated workshops – delivering public programming partnerships with local artists, collectives and organisations.</w:t>
      </w:r>
    </w:p>
    <w:p w:rsidR="00780EE7" w:rsidRPr="0029545F" w:rsidRDefault="00780EE7" w:rsidP="00780EE7">
      <w:pPr>
        <w:numPr>
          <w:ilvl w:val="0"/>
          <w:numId w:val="10"/>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Schools Program – developing a workshop program to engage local schools with artistic experiences.</w:t>
      </w:r>
    </w:p>
    <w:p w:rsidR="00780EE7" w:rsidRPr="0029545F" w:rsidRDefault="00780EE7" w:rsidP="00780EE7">
      <w:pPr>
        <w:shd w:val="clear" w:color="auto" w:fill="FFFFFF"/>
        <w:rPr>
          <w:rFonts w:asciiTheme="majorHAnsi" w:hAnsiTheme="majorHAnsi" w:cstheme="majorHAnsi"/>
          <w:b/>
          <w:bCs/>
          <w:color w:val="000000" w:themeColor="text1"/>
          <w:sz w:val="20"/>
          <w:szCs w:val="20"/>
        </w:rPr>
      </w:pPr>
      <w:r w:rsidRPr="0029545F">
        <w:rPr>
          <w:rFonts w:asciiTheme="majorHAnsi" w:hAnsiTheme="majorHAnsi" w:cstheme="majorHAnsi"/>
          <w:b/>
          <w:bCs/>
          <w:color w:val="000000" w:themeColor="text1"/>
          <w:sz w:val="20"/>
          <w:szCs w:val="20"/>
        </w:rPr>
        <w:t>Generate</w:t>
      </w:r>
    </w:p>
    <w:p w:rsidR="00780EE7" w:rsidRPr="0029545F" w:rsidRDefault="00780EE7" w:rsidP="00780EE7">
      <w:pPr>
        <w:shd w:val="clear" w:color="auto" w:fill="FFFFFF"/>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Generate incorporates FCAC’s public-facing advocacy and sector development initiatives including:</w:t>
      </w:r>
    </w:p>
    <w:p w:rsidR="00780EE7" w:rsidRPr="0029545F" w:rsidRDefault="00780EE7" w:rsidP="00780EE7">
      <w:pPr>
        <w:numPr>
          <w:ilvl w:val="0"/>
          <w:numId w:val="11"/>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Arts West Alliance (FCAC is a member of Arts West, an advocacy consortium of arts organisation in Melbourne’s West)</w:t>
      </w:r>
    </w:p>
    <w:p w:rsidR="00780EE7" w:rsidRPr="0029545F" w:rsidRDefault="00780EE7" w:rsidP="00780EE7">
      <w:pPr>
        <w:numPr>
          <w:ilvl w:val="0"/>
          <w:numId w:val="11"/>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Our highly sought-after Cultural Awareness Training program</w:t>
      </w:r>
    </w:p>
    <w:p w:rsidR="00780EE7" w:rsidRPr="0029545F" w:rsidRDefault="00780EE7" w:rsidP="00780EE7">
      <w:pPr>
        <w:numPr>
          <w:ilvl w:val="0"/>
          <w:numId w:val="11"/>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t>Arts sector capacity building initiatives</w:t>
      </w:r>
    </w:p>
    <w:p w:rsidR="00780EE7" w:rsidRPr="0029545F" w:rsidRDefault="00780EE7" w:rsidP="00780EE7">
      <w:pPr>
        <w:numPr>
          <w:ilvl w:val="0"/>
          <w:numId w:val="11"/>
        </w:numPr>
        <w:shd w:val="clear" w:color="auto" w:fill="FFFFFF"/>
        <w:spacing w:before="100" w:beforeAutospacing="1" w:after="100" w:afterAutospacing="1"/>
        <w:ind w:left="945"/>
        <w:rPr>
          <w:rFonts w:asciiTheme="majorHAnsi" w:hAnsiTheme="majorHAnsi" w:cstheme="majorHAnsi"/>
          <w:color w:val="000000" w:themeColor="text1"/>
          <w:sz w:val="20"/>
          <w:szCs w:val="20"/>
        </w:rPr>
      </w:pPr>
      <w:r w:rsidRPr="0029545F">
        <w:rPr>
          <w:rFonts w:asciiTheme="majorHAnsi" w:hAnsiTheme="majorHAnsi" w:cstheme="majorHAnsi"/>
          <w:color w:val="000000" w:themeColor="text1"/>
          <w:sz w:val="20"/>
          <w:szCs w:val="20"/>
        </w:rPr>
        <w:lastRenderedPageBreak/>
        <w:t>Disability sector capacity building initiatives</w:t>
      </w: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780EE7" w:rsidRPr="0029545F" w:rsidRDefault="00780EE7" w:rsidP="00C40C5B">
      <w:pPr>
        <w:pStyle w:val="NormalWeb"/>
        <w:spacing w:before="0" w:beforeAutospacing="0" w:after="0" w:afterAutospacing="0"/>
        <w:rPr>
          <w:rStyle w:val="Strong"/>
          <w:rFonts w:asciiTheme="majorHAnsi" w:hAnsiTheme="majorHAnsi" w:cstheme="majorHAnsi"/>
          <w:sz w:val="32"/>
          <w:szCs w:val="32"/>
        </w:rPr>
      </w:pPr>
    </w:p>
    <w:p w:rsidR="00202F40" w:rsidRPr="0029545F" w:rsidRDefault="00202F40">
      <w:pPr>
        <w:rPr>
          <w:rFonts w:asciiTheme="majorHAnsi" w:hAnsiTheme="majorHAnsi" w:cstheme="majorHAnsi"/>
          <w:sz w:val="24"/>
          <w:szCs w:val="24"/>
        </w:rPr>
      </w:pPr>
    </w:p>
    <w:sectPr w:rsidR="00202F40" w:rsidRPr="0029545F" w:rsidSect="00367936">
      <w:headerReference w:type="default" r:id="rId8"/>
      <w:pgSz w:w="16838" w:h="11906" w:orient="landscape"/>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05" w:rsidRDefault="00927A05" w:rsidP="00367936">
      <w:r>
        <w:separator/>
      </w:r>
    </w:p>
  </w:endnote>
  <w:endnote w:type="continuationSeparator" w:id="0">
    <w:p w:rsidR="00927A05" w:rsidRDefault="00927A05" w:rsidP="0036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05" w:rsidRDefault="00927A05" w:rsidP="00367936">
      <w:r>
        <w:separator/>
      </w:r>
    </w:p>
  </w:footnote>
  <w:footnote w:type="continuationSeparator" w:id="0">
    <w:p w:rsidR="00927A05" w:rsidRDefault="00927A05" w:rsidP="00367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36" w:rsidRDefault="00367936">
    <w:pPr>
      <w:pStyle w:val="Header"/>
    </w:pPr>
    <w:r>
      <w:rPr>
        <w:noProof/>
        <w:sz w:val="2"/>
        <w:lang w:eastAsia="en-AU"/>
      </w:rPr>
      <w:drawing>
        <wp:inline distT="0" distB="0" distL="0" distR="0" wp14:anchorId="0D784453" wp14:editId="59E1D860">
          <wp:extent cx="112715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CAC_Sec_Logo 1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275" cy="5911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D5"/>
    <w:multiLevelType w:val="hybridMultilevel"/>
    <w:tmpl w:val="1E1A225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75E9D"/>
    <w:multiLevelType w:val="hybridMultilevel"/>
    <w:tmpl w:val="DE2AA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3554BB"/>
    <w:multiLevelType w:val="multilevel"/>
    <w:tmpl w:val="92D0B4EE"/>
    <w:lvl w:ilvl="0">
      <w:start w:val="1"/>
      <w:numFmt w:val="decimal"/>
      <w:pStyle w:val="ABLLevel1"/>
      <w:lvlText w:val="%1"/>
      <w:lvlJc w:val="left"/>
      <w:pPr>
        <w:tabs>
          <w:tab w:val="num" w:pos="720"/>
        </w:tabs>
        <w:ind w:left="720" w:hanging="720"/>
      </w:pPr>
      <w:rPr>
        <w:rFonts w:hint="default"/>
        <w:u w:val="none"/>
      </w:rPr>
    </w:lvl>
    <w:lvl w:ilvl="1">
      <w:start w:val="1"/>
      <w:numFmt w:val="decimal"/>
      <w:pStyle w:val="ABLLevel2heading"/>
      <w:lvlText w:val="%1.%2"/>
      <w:lvlJc w:val="left"/>
      <w:pPr>
        <w:tabs>
          <w:tab w:val="num" w:pos="720"/>
        </w:tabs>
        <w:ind w:left="720" w:hanging="720"/>
      </w:pPr>
      <w:rPr>
        <w:rFonts w:hint="default"/>
        <w:u w:val="none"/>
      </w:rPr>
    </w:lvl>
    <w:lvl w:ilvl="2">
      <w:start w:val="1"/>
      <w:numFmt w:val="lowerLetter"/>
      <w:pStyle w:val="ABLLevel3"/>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3" w15:restartNumberingAfterBreak="0">
    <w:nsid w:val="19447673"/>
    <w:multiLevelType w:val="multilevel"/>
    <w:tmpl w:val="F3A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E1DF1"/>
    <w:multiLevelType w:val="multilevel"/>
    <w:tmpl w:val="963C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0139B"/>
    <w:multiLevelType w:val="multilevel"/>
    <w:tmpl w:val="8E48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46D72"/>
    <w:multiLevelType w:val="multilevel"/>
    <w:tmpl w:val="009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D6959"/>
    <w:multiLevelType w:val="multilevel"/>
    <w:tmpl w:val="91C0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91F23"/>
    <w:multiLevelType w:val="hybridMultilevel"/>
    <w:tmpl w:val="88AA7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170CA3"/>
    <w:multiLevelType w:val="hybridMultilevel"/>
    <w:tmpl w:val="126E4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A74886"/>
    <w:multiLevelType w:val="hybridMultilevel"/>
    <w:tmpl w:val="0DD2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4E6487"/>
    <w:multiLevelType w:val="hybridMultilevel"/>
    <w:tmpl w:val="D8C6B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
  </w:num>
  <w:num w:numId="5">
    <w:abstractNumId w:val="10"/>
  </w:num>
  <w:num w:numId="6">
    <w:abstractNumId w:val="11"/>
  </w:num>
  <w:num w:numId="7">
    <w:abstractNumId w:val="4"/>
  </w:num>
  <w:num w:numId="8">
    <w:abstractNumId w:val="3"/>
  </w:num>
  <w:num w:numId="9">
    <w:abstractNumId w:val="7"/>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36"/>
    <w:rsid w:val="00075BEB"/>
    <w:rsid w:val="00202F40"/>
    <w:rsid w:val="00261B2A"/>
    <w:rsid w:val="0029545F"/>
    <w:rsid w:val="00317C4B"/>
    <w:rsid w:val="00367936"/>
    <w:rsid w:val="003C1D28"/>
    <w:rsid w:val="0044503B"/>
    <w:rsid w:val="00465823"/>
    <w:rsid w:val="005F556B"/>
    <w:rsid w:val="00642A1A"/>
    <w:rsid w:val="006825FE"/>
    <w:rsid w:val="00702F44"/>
    <w:rsid w:val="00715AB9"/>
    <w:rsid w:val="00780EE7"/>
    <w:rsid w:val="00927A05"/>
    <w:rsid w:val="009D1CDF"/>
    <w:rsid w:val="00B54FBD"/>
    <w:rsid w:val="00B65856"/>
    <w:rsid w:val="00BF1311"/>
    <w:rsid w:val="00C40C5B"/>
    <w:rsid w:val="00E12705"/>
    <w:rsid w:val="00E26718"/>
    <w:rsid w:val="00E65507"/>
    <w:rsid w:val="00EF0C01"/>
    <w:rsid w:val="00F74F61"/>
    <w:rsid w:val="00FD3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7FA"/>
  <w15:chartTrackingRefBased/>
  <w15:docId w15:val="{EB88BDDA-11F0-4181-BCF2-628A4460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936"/>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3679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936"/>
    <w:pPr>
      <w:tabs>
        <w:tab w:val="center" w:pos="4513"/>
        <w:tab w:val="right" w:pos="9026"/>
      </w:tabs>
    </w:pPr>
  </w:style>
  <w:style w:type="character" w:customStyle="1" w:styleId="HeaderChar">
    <w:name w:val="Header Char"/>
    <w:basedOn w:val="DefaultParagraphFont"/>
    <w:link w:val="Header"/>
    <w:uiPriority w:val="99"/>
    <w:rsid w:val="00367936"/>
  </w:style>
  <w:style w:type="paragraph" w:styleId="Footer">
    <w:name w:val="footer"/>
    <w:basedOn w:val="Normal"/>
    <w:link w:val="FooterChar"/>
    <w:uiPriority w:val="99"/>
    <w:unhideWhenUsed/>
    <w:rsid w:val="00367936"/>
    <w:pPr>
      <w:tabs>
        <w:tab w:val="center" w:pos="4513"/>
        <w:tab w:val="right" w:pos="9026"/>
      </w:tabs>
    </w:pPr>
  </w:style>
  <w:style w:type="character" w:customStyle="1" w:styleId="FooterChar">
    <w:name w:val="Footer Char"/>
    <w:basedOn w:val="DefaultParagraphFont"/>
    <w:link w:val="Footer"/>
    <w:uiPriority w:val="99"/>
    <w:rsid w:val="00367936"/>
  </w:style>
  <w:style w:type="paragraph" w:styleId="ListParagraph">
    <w:name w:val="List Paragraph"/>
    <w:basedOn w:val="Normal"/>
    <w:uiPriority w:val="34"/>
    <w:qFormat/>
    <w:rsid w:val="00367936"/>
    <w:pPr>
      <w:spacing w:after="200" w:line="276" w:lineRule="auto"/>
      <w:ind w:left="720"/>
      <w:contextualSpacing/>
    </w:pPr>
    <w:rPr>
      <w:rFonts w:asciiTheme="minorHAnsi" w:hAnsiTheme="minorHAnsi" w:cstheme="minorBidi"/>
    </w:rPr>
  </w:style>
  <w:style w:type="paragraph" w:customStyle="1" w:styleId="H1">
    <w:name w:val="H1"/>
    <w:basedOn w:val="Heading2"/>
    <w:link w:val="H1Char"/>
    <w:rsid w:val="00367936"/>
    <w:pPr>
      <w:keepNext w:val="0"/>
      <w:keepLines w:val="0"/>
      <w:spacing w:before="120"/>
    </w:pPr>
    <w:rPr>
      <w:rFonts w:ascii="Arial Narrow" w:eastAsia="Times New Roman" w:hAnsi="Arial Narrow" w:cs="Times New Roman"/>
      <w:b/>
      <w:bCs/>
      <w:color w:val="auto"/>
      <w:spacing w:val="20"/>
      <w:sz w:val="56"/>
      <w:szCs w:val="20"/>
    </w:rPr>
  </w:style>
  <w:style w:type="paragraph" w:customStyle="1" w:styleId="H3">
    <w:name w:val="H3"/>
    <w:basedOn w:val="Heading2"/>
    <w:link w:val="H3Char"/>
    <w:rsid w:val="00367936"/>
    <w:pPr>
      <w:keepNext w:val="0"/>
      <w:keepLines w:val="0"/>
      <w:spacing w:before="280"/>
    </w:pPr>
    <w:rPr>
      <w:rFonts w:ascii="Arial Narrow" w:eastAsia="Times New Roman" w:hAnsi="Arial Narrow" w:cs="Times New Roman"/>
      <w:b/>
      <w:bCs/>
      <w:color w:val="auto"/>
      <w:spacing w:val="20"/>
      <w:sz w:val="28"/>
      <w:szCs w:val="20"/>
    </w:rPr>
  </w:style>
  <w:style w:type="paragraph" w:customStyle="1" w:styleId="T">
    <w:name w:val="T"/>
    <w:basedOn w:val="Normal"/>
    <w:link w:val="TChar"/>
    <w:rsid w:val="00367936"/>
    <w:pPr>
      <w:spacing w:before="160"/>
    </w:pPr>
    <w:rPr>
      <w:rFonts w:ascii="Arial Narrow" w:eastAsia="Times New Roman" w:hAnsi="Arial Narrow" w:cs="Times New Roman"/>
      <w:sz w:val="20"/>
      <w:szCs w:val="20"/>
    </w:rPr>
  </w:style>
  <w:style w:type="character" w:customStyle="1" w:styleId="TChar">
    <w:name w:val="T Char"/>
    <w:link w:val="T"/>
    <w:rsid w:val="00367936"/>
    <w:rPr>
      <w:rFonts w:ascii="Arial Narrow" w:eastAsia="Times New Roman" w:hAnsi="Arial Narrow" w:cs="Times New Roman"/>
      <w:sz w:val="20"/>
      <w:szCs w:val="20"/>
    </w:rPr>
  </w:style>
  <w:style w:type="character" w:customStyle="1" w:styleId="H1Char">
    <w:name w:val="H1 Char"/>
    <w:link w:val="H1"/>
    <w:rsid w:val="00367936"/>
    <w:rPr>
      <w:rFonts w:ascii="Arial Narrow" w:eastAsia="Times New Roman" w:hAnsi="Arial Narrow" w:cs="Times New Roman"/>
      <w:b/>
      <w:bCs/>
      <w:spacing w:val="20"/>
      <w:sz w:val="56"/>
      <w:szCs w:val="20"/>
    </w:rPr>
  </w:style>
  <w:style w:type="character" w:customStyle="1" w:styleId="H3Char">
    <w:name w:val="H3 Char"/>
    <w:link w:val="H3"/>
    <w:rsid w:val="00367936"/>
    <w:rPr>
      <w:rFonts w:ascii="Arial Narrow" w:eastAsia="Times New Roman" w:hAnsi="Arial Narrow" w:cs="Times New Roman"/>
      <w:b/>
      <w:bCs/>
      <w:spacing w:val="20"/>
      <w:sz w:val="28"/>
      <w:szCs w:val="20"/>
    </w:rPr>
  </w:style>
  <w:style w:type="character" w:styleId="Strong">
    <w:name w:val="Strong"/>
    <w:uiPriority w:val="22"/>
    <w:qFormat/>
    <w:rsid w:val="00367936"/>
    <w:rPr>
      <w:b/>
      <w:bCs/>
    </w:rPr>
  </w:style>
  <w:style w:type="paragraph" w:styleId="NormalWeb">
    <w:name w:val="Normal (Web)"/>
    <w:basedOn w:val="Normal"/>
    <w:uiPriority w:val="99"/>
    <w:unhideWhenUsed/>
    <w:rsid w:val="00367936"/>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367936"/>
    <w:pPr>
      <w:spacing w:after="0" w:line="240" w:lineRule="auto"/>
    </w:pPr>
    <w:rPr>
      <w:rFonts w:ascii="Calibri" w:hAnsi="Calibri" w:cs="Calibri"/>
    </w:rPr>
  </w:style>
  <w:style w:type="paragraph" w:styleId="BodyText">
    <w:name w:val="Body Text"/>
    <w:basedOn w:val="Normal"/>
    <w:link w:val="BodyTextChar"/>
    <w:rsid w:val="00367936"/>
    <w:pPr>
      <w:spacing w:after="120"/>
    </w:pPr>
  </w:style>
  <w:style w:type="character" w:customStyle="1" w:styleId="BodyTextChar">
    <w:name w:val="Body Text Char"/>
    <w:basedOn w:val="DefaultParagraphFont"/>
    <w:link w:val="BodyText"/>
    <w:rsid w:val="00367936"/>
    <w:rPr>
      <w:rFonts w:ascii="Calibri" w:hAnsi="Calibri" w:cs="Calibri"/>
    </w:rPr>
  </w:style>
  <w:style w:type="paragraph" w:customStyle="1" w:styleId="ABLLevel1">
    <w:name w:val="ABL Level 1"/>
    <w:basedOn w:val="Normal"/>
    <w:next w:val="Normal"/>
    <w:qFormat/>
    <w:rsid w:val="00367936"/>
    <w:pPr>
      <w:keepNext/>
      <w:numPr>
        <w:numId w:val="1"/>
      </w:numPr>
      <w:pBdr>
        <w:bottom w:val="single" w:sz="4" w:space="1" w:color="auto"/>
      </w:pBdr>
      <w:spacing w:before="360" w:after="200"/>
      <w:jc w:val="both"/>
      <w:outlineLvl w:val="0"/>
    </w:pPr>
    <w:rPr>
      <w:rFonts w:ascii="Arial Bold" w:eastAsia="Times New Roman" w:hAnsi="Arial Bold" w:cs="Arial"/>
      <w:b/>
      <w:bCs/>
      <w:sz w:val="26"/>
      <w:szCs w:val="20"/>
    </w:rPr>
  </w:style>
  <w:style w:type="paragraph" w:customStyle="1" w:styleId="ABLLevel2heading">
    <w:name w:val="ABL Level 2 (heading)"/>
    <w:basedOn w:val="Normal"/>
    <w:next w:val="Normal"/>
    <w:qFormat/>
    <w:rsid w:val="00367936"/>
    <w:pPr>
      <w:keepNext/>
      <w:numPr>
        <w:ilvl w:val="1"/>
        <w:numId w:val="1"/>
      </w:numPr>
      <w:spacing w:before="200" w:after="120"/>
      <w:jc w:val="both"/>
      <w:outlineLvl w:val="1"/>
    </w:pPr>
    <w:rPr>
      <w:rFonts w:ascii="Arial Bold" w:eastAsia="Times New Roman" w:hAnsi="Arial Bold" w:cs="Arial"/>
      <w:b/>
      <w:bCs/>
      <w:sz w:val="21"/>
      <w:szCs w:val="20"/>
    </w:rPr>
  </w:style>
  <w:style w:type="paragraph" w:customStyle="1" w:styleId="ABLLevel3">
    <w:name w:val="ABL Level 3"/>
    <w:basedOn w:val="Normal"/>
    <w:qFormat/>
    <w:rsid w:val="00367936"/>
    <w:pPr>
      <w:numPr>
        <w:ilvl w:val="2"/>
        <w:numId w:val="1"/>
      </w:numPr>
      <w:spacing w:before="120" w:after="120"/>
      <w:jc w:val="both"/>
      <w:outlineLvl w:val="2"/>
    </w:pPr>
    <w:rPr>
      <w:rFonts w:ascii="Arial" w:eastAsia="Times New Roman" w:hAnsi="Arial" w:cs="Arial"/>
      <w:sz w:val="21"/>
      <w:szCs w:val="20"/>
    </w:rPr>
  </w:style>
  <w:style w:type="character" w:customStyle="1" w:styleId="Heading2Char">
    <w:name w:val="Heading 2 Char"/>
    <w:basedOn w:val="DefaultParagraphFont"/>
    <w:link w:val="Heading2"/>
    <w:uiPriority w:val="9"/>
    <w:semiHidden/>
    <w:rsid w:val="0036793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75B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2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s@footscraya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12020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Carter</dc:creator>
  <cp:keywords/>
  <dc:description/>
  <cp:lastModifiedBy>Louisa Carter</cp:lastModifiedBy>
  <cp:revision>2</cp:revision>
  <dcterms:created xsi:type="dcterms:W3CDTF">2021-04-01T02:44:00Z</dcterms:created>
  <dcterms:modified xsi:type="dcterms:W3CDTF">2021-04-01T02:44:00Z</dcterms:modified>
</cp:coreProperties>
</file>