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06" w:rsidRPr="00E45667" w:rsidRDefault="007E1606" w:rsidP="007E1606">
      <w:pPr>
        <w:pStyle w:val="NormalWeb"/>
        <w:jc w:val="center"/>
        <w:rPr>
          <w:rFonts w:ascii="Roboto" w:hAnsi="Roboto"/>
          <w:b/>
        </w:rPr>
      </w:pPr>
      <w:r w:rsidRPr="00E45667">
        <w:rPr>
          <w:rFonts w:ascii="Roboto" w:hAnsi="Roboto"/>
          <w:b/>
        </w:rPr>
        <w:t>Bright – Access Notes</w:t>
      </w:r>
      <w:r w:rsidRPr="00E45667">
        <w:rPr>
          <w:rFonts w:ascii="Roboto" w:hAnsi="Roboto"/>
          <w:b/>
        </w:rPr>
        <w:br/>
      </w:r>
    </w:p>
    <w:p w:rsidR="007E1606" w:rsidRPr="00E45667" w:rsidRDefault="007E1606" w:rsidP="007E1606">
      <w:pPr>
        <w:pStyle w:val="NormalWeb"/>
        <w:rPr>
          <w:rFonts w:ascii="Roboto" w:hAnsi="Roboto"/>
          <w:b/>
        </w:rPr>
      </w:pPr>
      <w:r w:rsidRPr="00E45667">
        <w:rPr>
          <w:rFonts w:ascii="Roboto" w:hAnsi="Roboto"/>
          <w:b/>
        </w:rPr>
        <w:t>Access for Exhibition:</w:t>
      </w:r>
    </w:p>
    <w:p w:rsidR="007E1606" w:rsidRPr="00E45667" w:rsidRDefault="007E1606" w:rsidP="007E1606">
      <w:pPr>
        <w:pStyle w:val="NormalWeb"/>
        <w:rPr>
          <w:rFonts w:ascii="Roboto" w:hAnsi="Roboto"/>
        </w:rPr>
      </w:pPr>
      <w:r w:rsidRPr="00E45667">
        <w:rPr>
          <w:rFonts w:ascii="Roboto" w:hAnsi="Roboto"/>
        </w:rPr>
        <w:t>Bright is a participatory exhibition. This means that some of the installations can be directly touched by visitors. Please look for the touch symbol on the wall labels as a guide to which works can be touched.</w:t>
      </w:r>
    </w:p>
    <w:p w:rsidR="007E1606" w:rsidRPr="00E45667" w:rsidRDefault="007E1606" w:rsidP="007E1606">
      <w:pPr>
        <w:pStyle w:val="NormalWeb"/>
        <w:rPr>
          <w:rFonts w:ascii="Roboto" w:hAnsi="Roboto"/>
        </w:rPr>
      </w:pPr>
      <w:r w:rsidRPr="00E45667">
        <w:rPr>
          <w:rFonts w:ascii="Roboto" w:hAnsi="Roboto"/>
        </w:rPr>
        <w:t>Audio descriptions are available through a QR code for three works in the exhibition.</w:t>
      </w:r>
    </w:p>
    <w:p w:rsidR="007E1606" w:rsidRPr="00E45667" w:rsidRDefault="007E1606" w:rsidP="007E1606">
      <w:pPr>
        <w:pStyle w:val="NormalWeb"/>
        <w:rPr>
          <w:rFonts w:ascii="Roboto" w:hAnsi="Roboto"/>
        </w:rPr>
      </w:pPr>
      <w:r w:rsidRPr="00E45667">
        <w:rPr>
          <w:rFonts w:ascii="Roboto" w:hAnsi="Roboto"/>
        </w:rPr>
        <w:t>Content warning: This exhibition contains high-sensory content including bright lights and bright colours.</w:t>
      </w:r>
    </w:p>
    <w:p w:rsidR="007E1606" w:rsidRPr="00E45667" w:rsidRDefault="007E1606" w:rsidP="007E1606">
      <w:pPr>
        <w:pStyle w:val="NormalWeb"/>
        <w:rPr>
          <w:rFonts w:ascii="Roboto" w:hAnsi="Roboto"/>
        </w:rPr>
      </w:pPr>
      <w:r w:rsidRPr="00E45667">
        <w:rPr>
          <w:rFonts w:ascii="Roboto" w:hAnsi="Roboto"/>
        </w:rPr>
        <w:t>Relaxed sessions are an opportunity for visitors who could benefit from a quieter gallery experience. Two relaxed sessions will be provided to visitors who would prefer to view the exhibition with reduced light.</w:t>
      </w:r>
    </w:p>
    <w:p w:rsidR="007E1606" w:rsidRPr="00E45667" w:rsidRDefault="007E1606" w:rsidP="007E1606">
      <w:pPr>
        <w:pStyle w:val="NormalWeb"/>
        <w:rPr>
          <w:rFonts w:ascii="Roboto" w:hAnsi="Roboto"/>
        </w:rPr>
      </w:pPr>
      <w:r w:rsidRPr="00E45667">
        <w:rPr>
          <w:rFonts w:ascii="Roboto" w:hAnsi="Roboto"/>
        </w:rPr>
        <w:t>These sessions will be:</w:t>
      </w:r>
    </w:p>
    <w:p w:rsidR="007E1606" w:rsidRPr="00E45667" w:rsidRDefault="007E1606" w:rsidP="007E1606">
      <w:pPr>
        <w:pStyle w:val="NormalWeb"/>
        <w:rPr>
          <w:rFonts w:ascii="Roboto" w:hAnsi="Roboto"/>
        </w:rPr>
      </w:pPr>
      <w:r w:rsidRPr="00E45667">
        <w:rPr>
          <w:rFonts w:ascii="Roboto" w:hAnsi="Roboto"/>
        </w:rPr>
        <w:t>Friday 20 October 2023, 9.30am – 1pm</w:t>
      </w:r>
      <w:r w:rsidRPr="00E45667">
        <w:rPr>
          <w:rFonts w:ascii="Roboto" w:hAnsi="Roboto"/>
        </w:rPr>
        <w:br/>
        <w:t>Friday 10 November 2023, 9.30am – 1pm</w:t>
      </w:r>
    </w:p>
    <w:p w:rsidR="007E1606" w:rsidRPr="00E45667" w:rsidRDefault="007E1606" w:rsidP="007E1606">
      <w:pPr>
        <w:pStyle w:val="NormalWeb"/>
        <w:rPr>
          <w:rFonts w:ascii="Roboto" w:hAnsi="Roboto"/>
        </w:rPr>
      </w:pPr>
      <w:r w:rsidRPr="00E45667">
        <w:rPr>
          <w:rFonts w:ascii="Roboto" w:hAnsi="Roboto"/>
        </w:rPr>
        <w:t>Footscray Community Arts is a wheelchair accessible venue.</w:t>
      </w:r>
      <w:r w:rsidRPr="00E45667">
        <w:rPr>
          <w:rStyle w:val="Strong"/>
          <w:rFonts w:ascii="Roboto" w:hAnsi="Roboto"/>
        </w:rPr>
        <w:t> </w:t>
      </w:r>
    </w:p>
    <w:p w:rsidR="007E1606" w:rsidRPr="00E45667" w:rsidRDefault="007E1606" w:rsidP="007E1606">
      <w:pPr>
        <w:pStyle w:val="NormalWeb"/>
        <w:rPr>
          <w:rFonts w:ascii="Roboto" w:hAnsi="Roboto"/>
        </w:rPr>
      </w:pPr>
      <w:r w:rsidRPr="00E45667">
        <w:rPr>
          <w:rFonts w:ascii="Roboto" w:hAnsi="Roboto"/>
        </w:rPr>
        <w:t xml:space="preserve">The nearest accessible toilet to the exhibition is a few metres past the Roslyn </w:t>
      </w:r>
      <w:proofErr w:type="spellStart"/>
      <w:r w:rsidRPr="00E45667">
        <w:rPr>
          <w:rFonts w:ascii="Roboto" w:hAnsi="Roboto"/>
        </w:rPr>
        <w:t>Smorgan</w:t>
      </w:r>
      <w:proofErr w:type="spellEnd"/>
      <w:r w:rsidRPr="00E45667">
        <w:rPr>
          <w:rFonts w:ascii="Roboto" w:hAnsi="Roboto"/>
        </w:rPr>
        <w:t xml:space="preserve"> Gallery down the hallway, through the first doorway on the left.</w:t>
      </w:r>
    </w:p>
    <w:p w:rsidR="007E1606" w:rsidRPr="00E45667" w:rsidRDefault="007E1606" w:rsidP="007E1606">
      <w:pPr>
        <w:pStyle w:val="NormalWeb"/>
        <w:rPr>
          <w:rFonts w:ascii="Roboto" w:hAnsi="Roboto"/>
        </w:rPr>
      </w:pPr>
      <w:r w:rsidRPr="00E45667">
        <w:rPr>
          <w:rFonts w:ascii="Roboto" w:hAnsi="Roboto"/>
        </w:rPr>
        <w:t> </w:t>
      </w:r>
      <w:r w:rsidRPr="00E45667">
        <w:rPr>
          <w:rFonts w:ascii="Roboto" w:hAnsi="Roboto"/>
        </w:rPr>
        <w:br/>
      </w:r>
      <w:r w:rsidR="00E45667">
        <w:rPr>
          <w:rStyle w:val="Strong"/>
          <w:rFonts w:ascii="Roboto" w:hAnsi="Roboto"/>
        </w:rPr>
        <w:br/>
      </w:r>
      <w:r w:rsidRPr="00E45667">
        <w:rPr>
          <w:rStyle w:val="Strong"/>
          <w:rFonts w:ascii="Roboto" w:hAnsi="Roboto"/>
        </w:rPr>
        <w:t>Getting there:</w:t>
      </w:r>
      <w:r w:rsidRPr="00E45667">
        <w:rPr>
          <w:rStyle w:val="Strong"/>
          <w:rFonts w:ascii="Roboto" w:hAnsi="Roboto"/>
        </w:rPr>
        <w:br/>
      </w:r>
      <w:r w:rsidRPr="00E45667">
        <w:rPr>
          <w:rFonts w:ascii="Roboto" w:hAnsi="Roboto"/>
        </w:rPr>
        <w:br/>
        <w:t>To get to Footscray Community Arts by public transport, catch the train to Footscray Station. Footscray Community Arts is approximately 500 metres away from the station down Bunbury Street (accessed from platform 4). Please note that there is some uneven concrete on the footpath. </w:t>
      </w:r>
    </w:p>
    <w:p w:rsidR="007E1606" w:rsidRPr="00E45667" w:rsidRDefault="007E1606" w:rsidP="007E1606">
      <w:pPr>
        <w:pStyle w:val="NormalWeb"/>
        <w:rPr>
          <w:rFonts w:ascii="Roboto" w:hAnsi="Roboto"/>
        </w:rPr>
      </w:pPr>
      <w:r w:rsidRPr="00E45667">
        <w:rPr>
          <w:rFonts w:ascii="Roboto" w:hAnsi="Roboto"/>
        </w:rPr>
        <w:t xml:space="preserve">Accessible parking and a taxi/drop off area are located on the Moreland Street side of Footscray Community Arts, approximately twenty metres from reception and the Roslyn </w:t>
      </w:r>
      <w:proofErr w:type="spellStart"/>
      <w:r w:rsidRPr="00E45667">
        <w:rPr>
          <w:rFonts w:ascii="Roboto" w:hAnsi="Roboto"/>
        </w:rPr>
        <w:t>Smorgon</w:t>
      </w:r>
      <w:proofErr w:type="spellEnd"/>
      <w:r w:rsidRPr="00E45667">
        <w:rPr>
          <w:rFonts w:ascii="Roboto" w:hAnsi="Roboto"/>
        </w:rPr>
        <w:t xml:space="preserve"> Gallery. </w:t>
      </w:r>
      <w:r w:rsidRPr="00E45667">
        <w:rPr>
          <w:rFonts w:ascii="Roboto" w:hAnsi="Roboto"/>
        </w:rPr>
        <w:br/>
      </w:r>
    </w:p>
    <w:p w:rsidR="007E1606" w:rsidRPr="00E45667" w:rsidRDefault="00E45667" w:rsidP="007E1606">
      <w:pPr>
        <w:pStyle w:val="NormalWeb"/>
        <w:rPr>
          <w:rFonts w:ascii="Roboto" w:hAnsi="Roboto"/>
        </w:rPr>
      </w:pPr>
      <w:r>
        <w:rPr>
          <w:rStyle w:val="Strong"/>
          <w:rFonts w:ascii="Roboto" w:hAnsi="Roboto"/>
        </w:rPr>
        <w:br/>
      </w:r>
      <w:r w:rsidR="007E1606" w:rsidRPr="00E45667">
        <w:rPr>
          <w:rStyle w:val="Strong"/>
          <w:rFonts w:ascii="Roboto" w:hAnsi="Roboto"/>
        </w:rPr>
        <w:t>Access for Launch Event:</w:t>
      </w:r>
      <w:r w:rsidR="007E1606" w:rsidRPr="00E45667">
        <w:rPr>
          <w:rStyle w:val="Strong"/>
          <w:rFonts w:ascii="Roboto" w:hAnsi="Roboto"/>
        </w:rPr>
        <w:br/>
      </w:r>
      <w:r w:rsidR="007E1606" w:rsidRPr="00E45667">
        <w:rPr>
          <w:rFonts w:ascii="Roboto" w:hAnsi="Roboto"/>
        </w:rPr>
        <w:br/>
        <w:t xml:space="preserve">The launch event for BOLDER will be </w:t>
      </w:r>
      <w:proofErr w:type="spellStart"/>
      <w:r w:rsidR="007E1606" w:rsidRPr="00E45667">
        <w:rPr>
          <w:rFonts w:ascii="Roboto" w:hAnsi="Roboto"/>
        </w:rPr>
        <w:t>Auslan</w:t>
      </w:r>
      <w:proofErr w:type="spellEnd"/>
      <w:r w:rsidR="007E1606" w:rsidRPr="00E45667">
        <w:rPr>
          <w:rFonts w:ascii="Roboto" w:hAnsi="Roboto"/>
        </w:rPr>
        <w:t xml:space="preserve"> interpreted. An </w:t>
      </w:r>
      <w:proofErr w:type="spellStart"/>
      <w:r w:rsidR="007E1606" w:rsidRPr="00E45667">
        <w:rPr>
          <w:rFonts w:ascii="Roboto" w:hAnsi="Roboto"/>
        </w:rPr>
        <w:t>Auslan</w:t>
      </w:r>
      <w:proofErr w:type="spellEnd"/>
      <w:r w:rsidR="007E1606" w:rsidRPr="00E45667">
        <w:rPr>
          <w:rFonts w:ascii="Roboto" w:hAnsi="Roboto"/>
        </w:rPr>
        <w:t xml:space="preserve"> Interpreter will be present during the speeches and formalities of the event.</w:t>
      </w:r>
    </w:p>
    <w:p w:rsidR="007E1606" w:rsidRPr="00E45667" w:rsidRDefault="007E1606" w:rsidP="007E1606">
      <w:pPr>
        <w:pStyle w:val="NormalWeb"/>
        <w:rPr>
          <w:rFonts w:ascii="Roboto" w:hAnsi="Roboto"/>
        </w:rPr>
      </w:pPr>
      <w:r w:rsidRPr="00E45667">
        <w:rPr>
          <w:rFonts w:ascii="Roboto" w:hAnsi="Roboto"/>
        </w:rPr>
        <w:lastRenderedPageBreak/>
        <w:t>Seating will be provided in the gallery and gathering areas. Patrons are free to come and go as they choose.</w:t>
      </w:r>
    </w:p>
    <w:p w:rsidR="007E1606" w:rsidRPr="00E45667" w:rsidRDefault="007E1606" w:rsidP="007E1606">
      <w:pPr>
        <w:pStyle w:val="NormalWeb"/>
        <w:rPr>
          <w:rFonts w:ascii="Roboto" w:hAnsi="Roboto"/>
        </w:rPr>
      </w:pPr>
      <w:r w:rsidRPr="00E45667">
        <w:rPr>
          <w:rFonts w:ascii="Roboto" w:hAnsi="Roboto"/>
        </w:rPr>
        <w:t xml:space="preserve">A quiet space will be available throughout the event. This space will be located in a room past the toilets in a </w:t>
      </w:r>
      <w:r w:rsidR="00E45667">
        <w:rPr>
          <w:rFonts w:ascii="Roboto" w:hAnsi="Roboto"/>
        </w:rPr>
        <w:t>room marked “Visual Arts Studio</w:t>
      </w:r>
      <w:r w:rsidRPr="00E45667">
        <w:rPr>
          <w:rFonts w:ascii="Roboto" w:hAnsi="Roboto"/>
        </w:rPr>
        <w:t>.</w:t>
      </w:r>
      <w:r w:rsidR="00E45667">
        <w:rPr>
          <w:rFonts w:ascii="Roboto" w:hAnsi="Roboto"/>
        </w:rPr>
        <w:t>”</w:t>
      </w:r>
      <w:r w:rsidRPr="00E45667">
        <w:rPr>
          <w:rFonts w:ascii="Roboto" w:hAnsi="Roboto"/>
        </w:rPr>
        <w:t xml:space="preserve"> The room will be low-sensory with lamps, cushions and armchair seating.</w:t>
      </w:r>
      <w:bookmarkStart w:id="0" w:name="_GoBack"/>
      <w:bookmarkEnd w:id="0"/>
    </w:p>
    <w:p w:rsidR="007E1606" w:rsidRPr="00E45667" w:rsidRDefault="007E1606" w:rsidP="007E1606">
      <w:pPr>
        <w:pStyle w:val="NormalWeb"/>
        <w:rPr>
          <w:rFonts w:ascii="Roboto" w:hAnsi="Roboto"/>
        </w:rPr>
      </w:pPr>
      <w:r w:rsidRPr="00E45667">
        <w:rPr>
          <w:rFonts w:ascii="Roboto" w:hAnsi="Roboto"/>
        </w:rPr>
        <w:t>Light catering will be provided.</w:t>
      </w:r>
    </w:p>
    <w:p w:rsidR="003151BC" w:rsidRDefault="003151BC"/>
    <w:sectPr w:rsidR="00315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06"/>
    <w:rsid w:val="003151BC"/>
    <w:rsid w:val="007E1606"/>
    <w:rsid w:val="00E45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F32E"/>
  <w15:chartTrackingRefBased/>
  <w15:docId w15:val="{ED8F32EE-0113-45ED-82AC-E502412F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6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E1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8873">
      <w:bodyDiv w:val="1"/>
      <w:marLeft w:val="0"/>
      <w:marRight w:val="0"/>
      <w:marTop w:val="0"/>
      <w:marBottom w:val="0"/>
      <w:divBdr>
        <w:top w:val="none" w:sz="0" w:space="0" w:color="auto"/>
        <w:left w:val="none" w:sz="0" w:space="0" w:color="auto"/>
        <w:bottom w:val="none" w:sz="0" w:space="0" w:color="auto"/>
        <w:right w:val="none" w:sz="0" w:space="0" w:color="auto"/>
      </w:divBdr>
    </w:div>
    <w:div w:id="7167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Buxton</dc:creator>
  <cp:keywords/>
  <dc:description/>
  <cp:lastModifiedBy>Lucy Buxton</cp:lastModifiedBy>
  <cp:revision>1</cp:revision>
  <dcterms:created xsi:type="dcterms:W3CDTF">2023-09-14T23:34:00Z</dcterms:created>
  <dcterms:modified xsi:type="dcterms:W3CDTF">2023-09-14T23:46:00Z</dcterms:modified>
</cp:coreProperties>
</file>